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3F705" w14:textId="77777777" w:rsidR="00E23824" w:rsidRPr="00403BE1" w:rsidRDefault="00E23824" w:rsidP="0088725C">
      <w:pPr>
        <w:jc w:val="center"/>
        <w:rPr>
          <w:b/>
          <w:sz w:val="28"/>
          <w:lang w:val="en-GB"/>
        </w:rPr>
      </w:pPr>
      <w:r w:rsidRPr="00403BE1">
        <w:rPr>
          <w:b/>
          <w:sz w:val="28"/>
          <w:lang w:val="en-GB"/>
        </w:rPr>
        <w:t xml:space="preserve">SUPPLY </w:t>
      </w:r>
      <w:r w:rsidR="008A6648" w:rsidRPr="00403BE1">
        <w:rPr>
          <w:b/>
          <w:sz w:val="28"/>
          <w:lang w:val="en-GB"/>
        </w:rPr>
        <w:t>CONTRACT NOTICE</w:t>
      </w:r>
    </w:p>
    <w:p w14:paraId="4BC84166" w14:textId="2C5031F0" w:rsidR="001F2CF9" w:rsidRPr="00403BE1" w:rsidRDefault="00955269" w:rsidP="001F2CF9">
      <w:pPr>
        <w:spacing w:after="240"/>
        <w:jc w:val="center"/>
        <w:rPr>
          <w:rStyle w:val="Naglaeno"/>
          <w:szCs w:val="24"/>
          <w:lang w:val="en-GB"/>
        </w:rPr>
      </w:pPr>
      <w:r w:rsidRPr="00403BE1">
        <w:rPr>
          <w:rStyle w:val="Naglaeno"/>
          <w:szCs w:val="24"/>
          <w:lang w:val="en-GB"/>
        </w:rPr>
        <w:t>Thematic equipment: Supply, delivery and installation of laboratory equipment</w:t>
      </w:r>
    </w:p>
    <w:p w14:paraId="5C81C3F0" w14:textId="217318B5" w:rsidR="001F2CF9" w:rsidRPr="00403BE1" w:rsidRDefault="00955269" w:rsidP="001F2CF9">
      <w:pPr>
        <w:spacing w:after="240"/>
        <w:jc w:val="center"/>
        <w:rPr>
          <w:rStyle w:val="Naglaeno"/>
          <w:szCs w:val="24"/>
          <w:lang w:val="en-GB"/>
        </w:rPr>
      </w:pPr>
      <w:proofErr w:type="spellStart"/>
      <w:r w:rsidRPr="00403BE1">
        <w:rPr>
          <w:rStyle w:val="Naglaeno"/>
          <w:szCs w:val="24"/>
          <w:lang w:val="en-GB"/>
        </w:rPr>
        <w:t>AllerShield</w:t>
      </w:r>
      <w:proofErr w:type="spellEnd"/>
      <w:r w:rsidRPr="00403BE1">
        <w:rPr>
          <w:rStyle w:val="Naglaeno"/>
          <w:szCs w:val="24"/>
          <w:lang w:val="en-GB"/>
        </w:rPr>
        <w:t xml:space="preserve"> T6</w:t>
      </w:r>
    </w:p>
    <w:p w14:paraId="2A159EC6" w14:textId="55347153" w:rsidR="00E23824" w:rsidRPr="00403BE1" w:rsidRDefault="00E23824" w:rsidP="0088725C">
      <w:pPr>
        <w:spacing w:after="600"/>
        <w:jc w:val="center"/>
        <w:rPr>
          <w:rStyle w:val="Naglaeno"/>
          <w:szCs w:val="24"/>
          <w:lang w:val="en-GB"/>
        </w:rPr>
      </w:pPr>
      <w:r w:rsidRPr="00403BE1">
        <w:rPr>
          <w:rStyle w:val="Naglaeno"/>
          <w:szCs w:val="24"/>
          <w:lang w:val="en-GB"/>
        </w:rPr>
        <w:t>Location</w:t>
      </w:r>
      <w:r w:rsidR="00293121" w:rsidRPr="00403BE1">
        <w:rPr>
          <w:rStyle w:val="Naglaeno"/>
          <w:szCs w:val="24"/>
          <w:lang w:val="en-GB"/>
        </w:rPr>
        <w:t xml:space="preserve"> </w:t>
      </w:r>
      <w:r w:rsidR="00FC0F2D" w:rsidRPr="00403BE1">
        <w:rPr>
          <w:rStyle w:val="Naglaeno"/>
          <w:szCs w:val="24"/>
          <w:lang w:val="en-GB"/>
        </w:rPr>
        <w:t xml:space="preserve">- </w:t>
      </w:r>
      <w:r w:rsidR="00955269" w:rsidRPr="00403BE1">
        <w:rPr>
          <w:rStyle w:val="Naglaavanje"/>
          <w:i w:val="0"/>
          <w:szCs w:val="24"/>
          <w:lang w:val="en-GB"/>
        </w:rPr>
        <w:t>Banja Luka/Republic of Srpska/Bosnia and Herzegovina</w:t>
      </w:r>
    </w:p>
    <w:p w14:paraId="1671E179"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Publication reference</w:t>
      </w:r>
    </w:p>
    <w:p w14:paraId="29E391D6" w14:textId="64D800EE" w:rsidR="00EA36E6" w:rsidRPr="00403BE1" w:rsidRDefault="00955269" w:rsidP="00AF3DC9">
      <w:pPr>
        <w:pStyle w:val="Blockquote"/>
        <w:tabs>
          <w:tab w:val="left" w:pos="709"/>
        </w:tabs>
        <w:ind w:left="709"/>
        <w:rPr>
          <w:sz w:val="22"/>
          <w:szCs w:val="22"/>
          <w:lang w:val="en-GB"/>
        </w:rPr>
      </w:pPr>
      <w:proofErr w:type="spellStart"/>
      <w:r w:rsidRPr="00403BE1">
        <w:rPr>
          <w:sz w:val="22"/>
          <w:szCs w:val="22"/>
          <w:lang w:val="en-GB"/>
        </w:rPr>
        <w:t>AllerShield</w:t>
      </w:r>
      <w:proofErr w:type="spellEnd"/>
      <w:r w:rsidRPr="00403BE1">
        <w:rPr>
          <w:sz w:val="22"/>
          <w:szCs w:val="22"/>
          <w:lang w:val="en-GB"/>
        </w:rPr>
        <w:t xml:space="preserve"> T6</w:t>
      </w:r>
    </w:p>
    <w:p w14:paraId="1A5E7F09"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Procedure</w:t>
      </w:r>
    </w:p>
    <w:p w14:paraId="363C29E7" w14:textId="129C5CD8" w:rsidR="00E23824" w:rsidRPr="00403BE1" w:rsidRDefault="00E23824" w:rsidP="00AF3DC9">
      <w:pPr>
        <w:pStyle w:val="Blockquote"/>
        <w:tabs>
          <w:tab w:val="left" w:pos="709"/>
        </w:tabs>
        <w:ind w:left="709"/>
        <w:rPr>
          <w:sz w:val="22"/>
          <w:szCs w:val="22"/>
          <w:lang w:val="en-GB"/>
        </w:rPr>
      </w:pPr>
      <w:r w:rsidRPr="00403BE1">
        <w:rPr>
          <w:sz w:val="22"/>
          <w:szCs w:val="22"/>
          <w:highlight w:val="lightGray"/>
          <w:lang w:val="en-GB"/>
        </w:rPr>
        <w:t>Open</w:t>
      </w:r>
    </w:p>
    <w:p w14:paraId="3D204E25"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Programme</w:t>
      </w:r>
      <w:r w:rsidR="000E3C60" w:rsidRPr="00403BE1">
        <w:rPr>
          <w:rStyle w:val="Naglaeno"/>
          <w:szCs w:val="24"/>
          <w:lang w:val="en-GB"/>
        </w:rPr>
        <w:t xml:space="preserve"> title</w:t>
      </w:r>
    </w:p>
    <w:p w14:paraId="75462F4F" w14:textId="422F1837" w:rsidR="00C7733C" w:rsidRPr="00403BE1" w:rsidRDefault="00403BE1" w:rsidP="009041B8">
      <w:pPr>
        <w:pStyle w:val="Pasussalistom"/>
        <w:pBdr>
          <w:top w:val="nil"/>
          <w:left w:val="nil"/>
          <w:bottom w:val="nil"/>
          <w:right w:val="nil"/>
          <w:between w:val="nil"/>
        </w:pBdr>
        <w:ind w:left="644" w:right="360"/>
        <w:rPr>
          <w:rFonts w:ascii="Times New Roman" w:hAnsi="Times New Roman"/>
        </w:rPr>
      </w:pPr>
      <w:r>
        <w:rPr>
          <w:rFonts w:ascii="Times New Roman" w:hAnsi="Times New Roman"/>
        </w:rPr>
        <w:t xml:space="preserve"> </w:t>
      </w:r>
      <w:r w:rsidR="009041B8" w:rsidRPr="00403BE1">
        <w:rPr>
          <w:rFonts w:ascii="Times New Roman" w:hAnsi="Times New Roman"/>
        </w:rPr>
        <w:t>I</w:t>
      </w:r>
      <w:r w:rsidR="00C7733C" w:rsidRPr="00403BE1">
        <w:rPr>
          <w:rFonts w:ascii="Times New Roman" w:hAnsi="Times New Roman"/>
        </w:rPr>
        <w:t xml:space="preserve">nterreg VI-A IPA </w:t>
      </w:r>
      <w:proofErr w:type="spellStart"/>
      <w:r w:rsidR="00C7733C" w:rsidRPr="00403BE1">
        <w:rPr>
          <w:rFonts w:ascii="Times New Roman" w:hAnsi="Times New Roman"/>
        </w:rPr>
        <w:t>programme</w:t>
      </w:r>
      <w:proofErr w:type="spellEnd"/>
      <w:r w:rsidR="00C7733C" w:rsidRPr="00403BE1">
        <w:rPr>
          <w:rFonts w:ascii="Times New Roman" w:hAnsi="Times New Roman"/>
        </w:rPr>
        <w:t xml:space="preserve"> Croatia – Bosnia and Herzegovina – Montenegro</w:t>
      </w:r>
    </w:p>
    <w:p w14:paraId="37D3F284"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Financing</w:t>
      </w:r>
    </w:p>
    <w:p w14:paraId="590B83D9" w14:textId="64A1137D" w:rsidR="00E23824" w:rsidRPr="00403BE1" w:rsidRDefault="009F3EB2" w:rsidP="00AF3DC9">
      <w:pPr>
        <w:pStyle w:val="Blockquote"/>
        <w:tabs>
          <w:tab w:val="left" w:pos="709"/>
        </w:tabs>
        <w:ind w:left="709"/>
        <w:rPr>
          <w:sz w:val="22"/>
          <w:szCs w:val="22"/>
          <w:lang w:val="en-GB"/>
        </w:rPr>
      </w:pPr>
      <w:r w:rsidRPr="00403BE1">
        <w:rPr>
          <w:sz w:val="22"/>
          <w:szCs w:val="22"/>
          <w:lang w:val="en-GB"/>
        </w:rPr>
        <w:t>Budget line</w:t>
      </w:r>
      <w:r w:rsidR="00955269" w:rsidRPr="00403BE1">
        <w:rPr>
          <w:sz w:val="22"/>
          <w:szCs w:val="22"/>
          <w:lang w:val="en-GB"/>
        </w:rPr>
        <w:t xml:space="preserve">: Thematic equipment: Supply, delivery and </w:t>
      </w:r>
      <w:proofErr w:type="spellStart"/>
      <w:r w:rsidR="00955269" w:rsidRPr="00403BE1">
        <w:rPr>
          <w:sz w:val="22"/>
          <w:szCs w:val="22"/>
          <w:lang w:val="en-GB"/>
        </w:rPr>
        <w:t>instalation</w:t>
      </w:r>
      <w:proofErr w:type="spellEnd"/>
      <w:r w:rsidR="00955269" w:rsidRPr="00403BE1">
        <w:rPr>
          <w:sz w:val="22"/>
          <w:szCs w:val="22"/>
          <w:lang w:val="en-GB"/>
        </w:rPr>
        <w:t xml:space="preserve"> of laboratory equipment</w:t>
      </w:r>
    </w:p>
    <w:p w14:paraId="29CE0A21" w14:textId="77777777" w:rsidR="00E23824" w:rsidRPr="00403BE1" w:rsidRDefault="00EC6129"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Project partner</w:t>
      </w:r>
    </w:p>
    <w:p w14:paraId="77555912" w14:textId="282E0EB1" w:rsidR="00A506DB" w:rsidRPr="00403BE1" w:rsidRDefault="00955269" w:rsidP="00AC2A69">
      <w:pPr>
        <w:tabs>
          <w:tab w:val="left" w:pos="1134"/>
        </w:tabs>
        <w:snapToGrid w:val="0"/>
        <w:spacing w:after="480"/>
        <w:ind w:left="709"/>
        <w:rPr>
          <w:rStyle w:val="Naglaavanje"/>
          <w:i w:val="0"/>
          <w:sz w:val="22"/>
          <w:szCs w:val="22"/>
          <w:highlight w:val="yellow"/>
          <w:lang w:val="en-GB"/>
        </w:rPr>
      </w:pPr>
      <w:r w:rsidRPr="00403BE1">
        <w:rPr>
          <w:rStyle w:val="Naglaavanje"/>
          <w:i w:val="0"/>
          <w:sz w:val="22"/>
          <w:szCs w:val="22"/>
          <w:lang w:val="en-GB"/>
        </w:rPr>
        <w:t xml:space="preserve">PSRI Institute for Protection and Ecology of the Republic of Srpska, </w:t>
      </w:r>
      <w:proofErr w:type="spellStart"/>
      <w:r w:rsidRPr="00403BE1">
        <w:rPr>
          <w:rStyle w:val="Naglaavanje"/>
          <w:i w:val="0"/>
          <w:sz w:val="22"/>
          <w:szCs w:val="22"/>
          <w:lang w:val="en-GB"/>
        </w:rPr>
        <w:t>Vidovdanska</w:t>
      </w:r>
      <w:proofErr w:type="spellEnd"/>
      <w:r w:rsidRPr="00403BE1">
        <w:rPr>
          <w:rStyle w:val="Naglaavanje"/>
          <w:i w:val="0"/>
          <w:sz w:val="22"/>
          <w:szCs w:val="22"/>
          <w:lang w:val="en-GB"/>
        </w:rPr>
        <w:t xml:space="preserve"> 43, Banja Luka, ID 4401020860005</w:t>
      </w:r>
    </w:p>
    <w:p w14:paraId="2046EF51" w14:textId="77777777" w:rsidR="00E23824" w:rsidRPr="00403BE1" w:rsidRDefault="00E23824" w:rsidP="00C65475">
      <w:pPr>
        <w:keepNext/>
        <w:keepLines/>
        <w:widowControl/>
        <w:tabs>
          <w:tab w:val="left" w:pos="1134"/>
        </w:tabs>
        <w:snapToGrid w:val="0"/>
        <w:ind w:left="709"/>
        <w:jc w:val="center"/>
        <w:rPr>
          <w:rStyle w:val="Naglaeno"/>
          <w:sz w:val="28"/>
          <w:szCs w:val="28"/>
          <w:lang w:val="en-GB"/>
        </w:rPr>
      </w:pPr>
      <w:r w:rsidRPr="00403BE1">
        <w:rPr>
          <w:rStyle w:val="Naglaeno"/>
          <w:sz w:val="28"/>
          <w:szCs w:val="28"/>
          <w:lang w:val="en-GB"/>
        </w:rPr>
        <w:t>CONTRACT SPECIFICATIONS</w:t>
      </w:r>
    </w:p>
    <w:p w14:paraId="5C57BFEE" w14:textId="77777777" w:rsidR="00E23824" w:rsidRPr="00403BE1" w:rsidRDefault="00E23824" w:rsidP="00C65475">
      <w:pPr>
        <w:keepNext/>
        <w:keepLines/>
        <w:widowControl/>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 xml:space="preserve">Description of the contract </w:t>
      </w:r>
    </w:p>
    <w:p w14:paraId="2D6AEE92" w14:textId="475EA594" w:rsidR="00E23824" w:rsidRPr="00403BE1" w:rsidRDefault="002D30CF" w:rsidP="00A506DB">
      <w:pPr>
        <w:pStyle w:val="Blockquote"/>
        <w:ind w:left="709"/>
        <w:rPr>
          <w:sz w:val="22"/>
          <w:szCs w:val="22"/>
          <w:lang w:val="en-GB"/>
        </w:rPr>
      </w:pPr>
      <w:r w:rsidRPr="00403BE1">
        <w:rPr>
          <w:sz w:val="22"/>
          <w:szCs w:val="22"/>
          <w:lang w:val="en-GB"/>
        </w:rPr>
        <w:t xml:space="preserve">The laboratory equipment will include Microscope with camera and software, Binocular microscope, 3 Pollen samplers, Heating plate, Consumables </w:t>
      </w:r>
      <w:r w:rsidR="00A03304">
        <w:rPr>
          <w:sz w:val="22"/>
          <w:szCs w:val="22"/>
          <w:lang w:val="en-GB"/>
        </w:rPr>
        <w:t xml:space="preserve">(Specific </w:t>
      </w:r>
      <w:r w:rsidR="00B50026" w:rsidRPr="00403BE1">
        <w:rPr>
          <w:sz w:val="22"/>
          <w:szCs w:val="22"/>
          <w:lang w:val="en-GB"/>
        </w:rPr>
        <w:t xml:space="preserve">and General) </w:t>
      </w:r>
      <w:r w:rsidRPr="00403BE1">
        <w:rPr>
          <w:sz w:val="22"/>
          <w:szCs w:val="22"/>
          <w:lang w:val="en-GB"/>
        </w:rPr>
        <w:t xml:space="preserve">and Chemicals for </w:t>
      </w:r>
      <w:proofErr w:type="spellStart"/>
      <w:r w:rsidRPr="00403BE1">
        <w:rPr>
          <w:sz w:val="22"/>
          <w:szCs w:val="22"/>
          <w:lang w:val="en-GB"/>
        </w:rPr>
        <w:t>AllerShield</w:t>
      </w:r>
      <w:proofErr w:type="spellEnd"/>
      <w:r w:rsidRPr="00403BE1">
        <w:rPr>
          <w:sz w:val="22"/>
          <w:szCs w:val="22"/>
          <w:lang w:val="en-GB"/>
        </w:rPr>
        <w:t xml:space="preserve"> project.</w:t>
      </w:r>
    </w:p>
    <w:p w14:paraId="7A4F1A19" w14:textId="77777777" w:rsidR="00E23824" w:rsidRPr="00403BE1" w:rsidRDefault="00E23824" w:rsidP="00A506DB">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Number and titles of lots</w:t>
      </w:r>
    </w:p>
    <w:p w14:paraId="02C27A19" w14:textId="77777777" w:rsidR="00FC0F2D" w:rsidRPr="00403BE1" w:rsidRDefault="00FC0F2D" w:rsidP="00FC0F2D">
      <w:pPr>
        <w:ind w:left="709"/>
        <w:outlineLvl w:val="0"/>
        <w:rPr>
          <w:rStyle w:val="Naglaavanje"/>
          <w:i w:val="0"/>
          <w:sz w:val="22"/>
          <w:szCs w:val="22"/>
          <w:lang w:val="en-GB"/>
        </w:rPr>
      </w:pPr>
      <w:r w:rsidRPr="00403BE1">
        <w:rPr>
          <w:rStyle w:val="Naglaavanje"/>
          <w:i w:val="0"/>
          <w:sz w:val="22"/>
          <w:szCs w:val="22"/>
          <w:highlight w:val="lightGray"/>
          <w:lang w:val="en-GB"/>
        </w:rPr>
        <w:t>Lots    Titles:</w:t>
      </w:r>
    </w:p>
    <w:p w14:paraId="560C0213" w14:textId="2F8C828F" w:rsidR="002D30CF" w:rsidRPr="00403BE1" w:rsidRDefault="00FC0F2D" w:rsidP="00FC0F2D">
      <w:pPr>
        <w:ind w:left="709"/>
        <w:outlineLvl w:val="0"/>
        <w:rPr>
          <w:sz w:val="22"/>
          <w:szCs w:val="22"/>
          <w:lang w:val="en-GB"/>
        </w:rPr>
      </w:pPr>
      <w:r w:rsidRPr="00403BE1">
        <w:rPr>
          <w:rStyle w:val="Naglaavanje"/>
          <w:i w:val="0"/>
          <w:sz w:val="22"/>
          <w:szCs w:val="22"/>
          <w:highlight w:val="lightGray"/>
          <w:lang w:val="en-GB"/>
        </w:rPr>
        <w:t xml:space="preserve">01 </w:t>
      </w:r>
      <w:r w:rsidR="002D30CF" w:rsidRPr="00403BE1">
        <w:rPr>
          <w:sz w:val="22"/>
          <w:szCs w:val="22"/>
          <w:lang w:val="en-GB"/>
        </w:rPr>
        <w:t>Microscope with camera and software</w:t>
      </w:r>
    </w:p>
    <w:p w14:paraId="27A89E28" w14:textId="1224168A" w:rsidR="00FC0F2D" w:rsidRPr="00403BE1" w:rsidRDefault="00FC0F2D" w:rsidP="00FC0F2D">
      <w:pPr>
        <w:ind w:left="709"/>
        <w:outlineLvl w:val="0"/>
        <w:rPr>
          <w:sz w:val="22"/>
          <w:szCs w:val="22"/>
          <w:lang w:val="en-GB"/>
        </w:rPr>
      </w:pPr>
      <w:r w:rsidRPr="00403BE1">
        <w:rPr>
          <w:rStyle w:val="Naglaavanje"/>
          <w:i w:val="0"/>
          <w:sz w:val="22"/>
          <w:szCs w:val="22"/>
          <w:highlight w:val="lightGray"/>
          <w:lang w:val="en-GB"/>
        </w:rPr>
        <w:t xml:space="preserve">02 </w:t>
      </w:r>
      <w:r w:rsidR="002D30CF" w:rsidRPr="00403BE1">
        <w:rPr>
          <w:sz w:val="22"/>
          <w:szCs w:val="22"/>
          <w:lang w:val="en-GB"/>
        </w:rPr>
        <w:t>Binocular microscope</w:t>
      </w:r>
    </w:p>
    <w:p w14:paraId="0D8C41B7" w14:textId="2C9C08A5" w:rsidR="002D30CF" w:rsidRPr="00403BE1" w:rsidRDefault="002D30CF" w:rsidP="00FC0F2D">
      <w:pPr>
        <w:ind w:left="709"/>
        <w:outlineLvl w:val="0"/>
        <w:rPr>
          <w:rStyle w:val="Naglaavanje"/>
          <w:i w:val="0"/>
          <w:sz w:val="22"/>
          <w:szCs w:val="22"/>
          <w:lang w:val="en-GB"/>
        </w:rPr>
      </w:pPr>
      <w:r w:rsidRPr="00403BE1">
        <w:rPr>
          <w:rStyle w:val="Naglaavanje"/>
          <w:i w:val="0"/>
          <w:sz w:val="22"/>
          <w:szCs w:val="22"/>
          <w:highlight w:val="lightGray"/>
          <w:lang w:val="en-GB"/>
        </w:rPr>
        <w:t>03</w:t>
      </w:r>
      <w:r w:rsidRPr="00403BE1">
        <w:rPr>
          <w:rStyle w:val="Naglaavanje"/>
          <w:i w:val="0"/>
          <w:sz w:val="22"/>
          <w:szCs w:val="22"/>
          <w:lang w:val="en-GB"/>
        </w:rPr>
        <w:t xml:space="preserve"> </w:t>
      </w:r>
      <w:r w:rsidRPr="00403BE1">
        <w:rPr>
          <w:sz w:val="22"/>
          <w:szCs w:val="22"/>
          <w:lang w:val="en-GB"/>
        </w:rPr>
        <w:t>Pollen samplers</w:t>
      </w:r>
    </w:p>
    <w:p w14:paraId="02E215CD" w14:textId="1C09DF6E" w:rsidR="002D30CF" w:rsidRPr="00403BE1" w:rsidRDefault="002D30CF" w:rsidP="00FC0F2D">
      <w:pPr>
        <w:ind w:left="709"/>
        <w:outlineLvl w:val="0"/>
        <w:rPr>
          <w:rStyle w:val="Naglaavanje"/>
          <w:i w:val="0"/>
          <w:sz w:val="22"/>
          <w:szCs w:val="22"/>
          <w:lang w:val="en-GB"/>
        </w:rPr>
      </w:pPr>
      <w:r w:rsidRPr="00403BE1">
        <w:rPr>
          <w:rStyle w:val="Naglaavanje"/>
          <w:i w:val="0"/>
          <w:sz w:val="22"/>
          <w:szCs w:val="22"/>
          <w:highlight w:val="lightGray"/>
          <w:lang w:val="en-GB"/>
        </w:rPr>
        <w:lastRenderedPageBreak/>
        <w:t>04</w:t>
      </w:r>
      <w:r w:rsidRPr="00403BE1">
        <w:rPr>
          <w:rStyle w:val="Naglaavanje"/>
          <w:i w:val="0"/>
          <w:sz w:val="22"/>
          <w:szCs w:val="22"/>
          <w:lang w:val="en-GB"/>
        </w:rPr>
        <w:t xml:space="preserve"> </w:t>
      </w:r>
      <w:r w:rsidRPr="00403BE1">
        <w:rPr>
          <w:sz w:val="22"/>
          <w:szCs w:val="22"/>
          <w:lang w:val="en-GB"/>
        </w:rPr>
        <w:t>Heating plate</w:t>
      </w:r>
    </w:p>
    <w:p w14:paraId="08D63A5B" w14:textId="60D0E9DB" w:rsidR="002D30CF" w:rsidRPr="00A0129C" w:rsidRDefault="002D30CF" w:rsidP="00FC0F2D">
      <w:pPr>
        <w:ind w:left="709"/>
        <w:outlineLvl w:val="0"/>
        <w:rPr>
          <w:rStyle w:val="Naglaavanje"/>
          <w:i w:val="0"/>
          <w:sz w:val="22"/>
          <w:szCs w:val="22"/>
          <w:lang w:val="en-GB"/>
        </w:rPr>
      </w:pPr>
      <w:r w:rsidRPr="00A0129C">
        <w:rPr>
          <w:rStyle w:val="Naglaavanje"/>
          <w:i w:val="0"/>
          <w:sz w:val="22"/>
          <w:szCs w:val="22"/>
          <w:highlight w:val="lightGray"/>
          <w:lang w:val="en-GB"/>
        </w:rPr>
        <w:t>05</w:t>
      </w:r>
      <w:r w:rsidRPr="00A0129C">
        <w:rPr>
          <w:sz w:val="22"/>
          <w:szCs w:val="22"/>
          <w:lang w:val="en-GB"/>
        </w:rPr>
        <w:t xml:space="preserve"> Consumables </w:t>
      </w:r>
      <w:r w:rsidR="00986381" w:rsidRPr="00A0129C">
        <w:rPr>
          <w:sz w:val="22"/>
          <w:szCs w:val="22"/>
          <w:lang w:val="en-GB"/>
        </w:rPr>
        <w:t>I (Specific consumables)</w:t>
      </w:r>
    </w:p>
    <w:p w14:paraId="6A762498" w14:textId="0EBA770C" w:rsidR="00986381" w:rsidRPr="00A0129C" w:rsidRDefault="00986381" w:rsidP="00986381">
      <w:pPr>
        <w:ind w:left="709"/>
        <w:outlineLvl w:val="0"/>
        <w:rPr>
          <w:rStyle w:val="Naglaavanje"/>
          <w:i w:val="0"/>
          <w:sz w:val="22"/>
          <w:szCs w:val="22"/>
          <w:lang w:val="en-GB"/>
        </w:rPr>
      </w:pPr>
      <w:r w:rsidRPr="00A0129C">
        <w:rPr>
          <w:rStyle w:val="Naglaavanje"/>
          <w:i w:val="0"/>
          <w:sz w:val="22"/>
          <w:szCs w:val="22"/>
          <w:highlight w:val="lightGray"/>
          <w:lang w:val="en-GB"/>
        </w:rPr>
        <w:t>0</w:t>
      </w:r>
      <w:r w:rsidR="00453329">
        <w:rPr>
          <w:rStyle w:val="Naglaavanje"/>
          <w:i w:val="0"/>
          <w:sz w:val="22"/>
          <w:szCs w:val="22"/>
          <w:highlight w:val="lightGray"/>
          <w:lang w:val="en-GB"/>
        </w:rPr>
        <w:t>6</w:t>
      </w:r>
      <w:r w:rsidRPr="00A0129C">
        <w:rPr>
          <w:sz w:val="22"/>
          <w:szCs w:val="22"/>
          <w:lang w:val="en-GB"/>
        </w:rPr>
        <w:t xml:space="preserve"> Consumables II (General consumables)</w:t>
      </w:r>
    </w:p>
    <w:p w14:paraId="7790571D" w14:textId="1B5F2077" w:rsidR="002D30CF" w:rsidRPr="00A0129C" w:rsidRDefault="002D30CF" w:rsidP="00FC0F2D">
      <w:pPr>
        <w:ind w:left="709"/>
        <w:outlineLvl w:val="0"/>
        <w:rPr>
          <w:rStyle w:val="Naglaavanje"/>
          <w:i w:val="0"/>
          <w:sz w:val="22"/>
          <w:szCs w:val="22"/>
          <w:lang w:val="en-GB"/>
        </w:rPr>
      </w:pPr>
      <w:r w:rsidRPr="00A0129C">
        <w:rPr>
          <w:rStyle w:val="Naglaavanje"/>
          <w:i w:val="0"/>
          <w:sz w:val="22"/>
          <w:szCs w:val="22"/>
          <w:highlight w:val="lightGray"/>
          <w:lang w:val="en-GB"/>
        </w:rPr>
        <w:t>0</w:t>
      </w:r>
      <w:r w:rsidR="00453329">
        <w:rPr>
          <w:rStyle w:val="Naglaavanje"/>
          <w:i w:val="0"/>
          <w:sz w:val="22"/>
          <w:szCs w:val="22"/>
          <w:highlight w:val="lightGray"/>
          <w:lang w:val="en-GB"/>
        </w:rPr>
        <w:t>7</w:t>
      </w:r>
      <w:r w:rsidR="00986381" w:rsidRPr="00A0129C">
        <w:rPr>
          <w:sz w:val="22"/>
          <w:szCs w:val="22"/>
          <w:lang w:val="en-GB"/>
        </w:rPr>
        <w:t xml:space="preserve"> Chemicals</w:t>
      </w:r>
    </w:p>
    <w:p w14:paraId="3DA92438" w14:textId="77777777" w:rsidR="00E23824" w:rsidRPr="00403BE1" w:rsidRDefault="00E23824" w:rsidP="0088725C">
      <w:pPr>
        <w:pStyle w:val="Blockquote"/>
        <w:spacing w:before="400"/>
        <w:ind w:left="357" w:right="0"/>
        <w:jc w:val="center"/>
        <w:rPr>
          <w:rStyle w:val="Naglaeno"/>
          <w:sz w:val="28"/>
          <w:szCs w:val="28"/>
          <w:lang w:val="en-GB"/>
        </w:rPr>
      </w:pPr>
      <w:r w:rsidRPr="00403BE1">
        <w:rPr>
          <w:rStyle w:val="Naglaeno"/>
          <w:sz w:val="28"/>
          <w:szCs w:val="28"/>
          <w:lang w:val="en-GB"/>
        </w:rPr>
        <w:t>TERMS OF PARTICIPATION</w:t>
      </w:r>
    </w:p>
    <w:p w14:paraId="074A3945" w14:textId="7C934B7E" w:rsidR="001462B0" w:rsidRPr="00403BE1" w:rsidRDefault="00E23824" w:rsidP="001462B0">
      <w:pPr>
        <w:numPr>
          <w:ilvl w:val="0"/>
          <w:numId w:val="35"/>
        </w:numPr>
        <w:tabs>
          <w:tab w:val="clear" w:pos="644"/>
          <w:tab w:val="num" w:pos="709"/>
        </w:tabs>
        <w:ind w:left="709"/>
        <w:outlineLvl w:val="0"/>
        <w:rPr>
          <w:b/>
          <w:szCs w:val="24"/>
          <w:lang w:val="en-GB"/>
        </w:rPr>
      </w:pPr>
      <w:r w:rsidRPr="00403BE1">
        <w:rPr>
          <w:rStyle w:val="Naglaeno"/>
          <w:szCs w:val="24"/>
          <w:lang w:val="en-GB"/>
        </w:rPr>
        <w:t>Eligibility and rules of origin</w:t>
      </w:r>
      <w:r w:rsidR="00AF346B" w:rsidRPr="00403BE1">
        <w:rPr>
          <w:rStyle w:val="Naglaeno"/>
          <w:szCs w:val="24"/>
          <w:lang w:val="en-GB"/>
        </w:rPr>
        <w:t xml:space="preserve"> </w:t>
      </w:r>
      <w:bookmarkStart w:id="0" w:name="_DV_M201"/>
      <w:bookmarkStart w:id="1" w:name="_Hlk507432484"/>
      <w:bookmarkEnd w:id="0"/>
    </w:p>
    <w:p w14:paraId="1A80C20E" w14:textId="6EAD37F0" w:rsidR="001462B0" w:rsidRPr="00403BE1" w:rsidRDefault="001462B0" w:rsidP="00AC2A69">
      <w:pPr>
        <w:pStyle w:val="Blockquote"/>
        <w:ind w:left="709" w:right="1"/>
        <w:jc w:val="both"/>
        <w:rPr>
          <w:sz w:val="22"/>
          <w:szCs w:val="22"/>
          <w:lang w:val="en-GB"/>
        </w:rPr>
      </w:pPr>
      <w:r w:rsidRPr="00403BE1">
        <w:rPr>
          <w:sz w:val="22"/>
          <w:szCs w:val="22"/>
          <w:lang w:val="en-GB"/>
        </w:rPr>
        <w:t>Participation in the award of procurement contracts and other award procedures for actions financed under the Programme is open to all legal persons which are effectively established in the participating countries, other Member States, other IPA II</w:t>
      </w:r>
      <w:r w:rsidR="00C7733C" w:rsidRPr="00403BE1">
        <w:rPr>
          <w:sz w:val="22"/>
          <w:szCs w:val="22"/>
          <w:lang w:val="en-GB"/>
        </w:rPr>
        <w:t>I</w:t>
      </w:r>
      <w:r w:rsidRPr="00403BE1">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403BE1" w:rsidRDefault="001462B0" w:rsidP="001462B0">
      <w:pPr>
        <w:pStyle w:val="Blockquote"/>
        <w:ind w:left="709" w:right="1"/>
        <w:jc w:val="both"/>
        <w:rPr>
          <w:sz w:val="22"/>
          <w:szCs w:val="22"/>
          <w:lang w:val="en-GB"/>
        </w:rPr>
      </w:pPr>
      <w:r w:rsidRPr="00403BE1">
        <w:rPr>
          <w:sz w:val="22"/>
          <w:szCs w:val="22"/>
          <w:lang w:val="en-GB"/>
        </w:rPr>
        <w:t>All supplies purchased under a procurement contract, or in accordance with a grant agreement, financed under IPA I</w:t>
      </w:r>
      <w:r w:rsidR="00C7733C" w:rsidRPr="00403BE1">
        <w:rPr>
          <w:sz w:val="22"/>
          <w:szCs w:val="22"/>
          <w:lang w:val="en-GB"/>
        </w:rPr>
        <w:t>I</w:t>
      </w:r>
      <w:r w:rsidRPr="00403BE1">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Pr="00403BE1" w:rsidRDefault="001462B0" w:rsidP="001462B0">
      <w:pPr>
        <w:pStyle w:val="Blockquote"/>
        <w:ind w:left="709" w:right="1"/>
        <w:jc w:val="both"/>
        <w:rPr>
          <w:sz w:val="22"/>
          <w:szCs w:val="22"/>
          <w:lang w:val="en-GB"/>
        </w:rPr>
      </w:pPr>
      <w:r w:rsidRPr="00403BE1">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403BE1" w:rsidRDefault="00E23824" w:rsidP="00AC2A69">
      <w:pPr>
        <w:numPr>
          <w:ilvl w:val="0"/>
          <w:numId w:val="35"/>
        </w:numPr>
        <w:tabs>
          <w:tab w:val="clear" w:pos="644"/>
          <w:tab w:val="num" w:pos="709"/>
        </w:tabs>
        <w:ind w:left="709" w:right="1" w:hanging="425"/>
        <w:outlineLvl w:val="0"/>
        <w:rPr>
          <w:rStyle w:val="Naglaeno"/>
          <w:szCs w:val="24"/>
          <w:lang w:val="en-GB"/>
        </w:rPr>
      </w:pPr>
      <w:r w:rsidRPr="00403BE1">
        <w:rPr>
          <w:rStyle w:val="Naglaeno"/>
          <w:szCs w:val="24"/>
          <w:lang w:val="en-GB"/>
        </w:rPr>
        <w:t>Grounds for exclusion</w:t>
      </w:r>
    </w:p>
    <w:p w14:paraId="5827D459" w14:textId="29A28961" w:rsidR="00E23824" w:rsidRPr="00403BE1" w:rsidRDefault="00E23824" w:rsidP="00AC2A69">
      <w:pPr>
        <w:pStyle w:val="Blockquote"/>
        <w:ind w:left="709" w:right="1"/>
        <w:jc w:val="both"/>
        <w:rPr>
          <w:b/>
          <w:i/>
          <w:sz w:val="22"/>
          <w:szCs w:val="22"/>
          <w:lang w:val="en-GB"/>
        </w:rPr>
      </w:pPr>
      <w:r w:rsidRPr="00403BE1">
        <w:rPr>
          <w:sz w:val="22"/>
          <w:szCs w:val="22"/>
          <w:lang w:val="en-GB"/>
        </w:rPr>
        <w:t xml:space="preserve">Tenderers must </w:t>
      </w:r>
      <w:r w:rsidR="006A1583" w:rsidRPr="00403BE1">
        <w:rPr>
          <w:sz w:val="22"/>
          <w:szCs w:val="22"/>
          <w:lang w:val="en-GB"/>
        </w:rPr>
        <w:t xml:space="preserve">submit a </w:t>
      </w:r>
      <w:r w:rsidR="00AF346B" w:rsidRPr="00403BE1">
        <w:rPr>
          <w:sz w:val="22"/>
          <w:szCs w:val="22"/>
          <w:lang w:val="en-GB"/>
        </w:rPr>
        <w:t xml:space="preserve">signed </w:t>
      </w:r>
      <w:r w:rsidR="00DC2049" w:rsidRPr="00403BE1">
        <w:rPr>
          <w:sz w:val="22"/>
          <w:szCs w:val="22"/>
          <w:lang w:val="en-GB"/>
        </w:rPr>
        <w:t xml:space="preserve">declaration, included in the Tender Form for a Supply Contract, </w:t>
      </w:r>
      <w:r w:rsidR="006A1583" w:rsidRPr="00403BE1">
        <w:rPr>
          <w:sz w:val="22"/>
          <w:szCs w:val="22"/>
          <w:lang w:val="en-GB"/>
        </w:rPr>
        <w:t xml:space="preserve">to the effect </w:t>
      </w:r>
      <w:r w:rsidRPr="00403BE1">
        <w:rPr>
          <w:sz w:val="22"/>
          <w:szCs w:val="22"/>
          <w:lang w:val="en-GB"/>
        </w:rPr>
        <w:t>that they are not in any of the situations listed in point 2</w:t>
      </w:r>
      <w:r w:rsidR="0081446D" w:rsidRPr="00403BE1">
        <w:rPr>
          <w:sz w:val="22"/>
          <w:szCs w:val="22"/>
          <w:lang w:val="en-GB"/>
        </w:rPr>
        <w:t>.6.10.1.</w:t>
      </w:r>
      <w:r w:rsidRPr="00403BE1">
        <w:rPr>
          <w:sz w:val="22"/>
          <w:szCs w:val="22"/>
          <w:lang w:val="en-GB"/>
        </w:rPr>
        <w:t xml:space="preserve"> of the Practical Guide.</w:t>
      </w:r>
    </w:p>
    <w:p w14:paraId="0B0A4FD3" w14:textId="77777777" w:rsidR="00E23824" w:rsidRPr="00403BE1" w:rsidRDefault="00E23824" w:rsidP="00AC2A69">
      <w:pPr>
        <w:numPr>
          <w:ilvl w:val="0"/>
          <w:numId w:val="35"/>
        </w:numPr>
        <w:tabs>
          <w:tab w:val="clear" w:pos="644"/>
          <w:tab w:val="num" w:pos="709"/>
        </w:tabs>
        <w:ind w:left="709" w:right="1" w:hanging="425"/>
        <w:outlineLvl w:val="0"/>
        <w:rPr>
          <w:rStyle w:val="Naglaeno"/>
          <w:szCs w:val="24"/>
          <w:lang w:val="en-GB"/>
        </w:rPr>
      </w:pPr>
      <w:r w:rsidRPr="00403BE1">
        <w:rPr>
          <w:rStyle w:val="Naglaeno"/>
          <w:szCs w:val="24"/>
          <w:lang w:val="en-GB"/>
        </w:rPr>
        <w:t>Number of tenders</w:t>
      </w:r>
    </w:p>
    <w:p w14:paraId="25A4FDF0" w14:textId="4C58E899" w:rsidR="00E23824" w:rsidRPr="00403BE1" w:rsidRDefault="00E23824" w:rsidP="00AC2A69">
      <w:pPr>
        <w:pStyle w:val="Blockquote"/>
        <w:ind w:left="709" w:right="1"/>
        <w:jc w:val="both"/>
        <w:rPr>
          <w:sz w:val="22"/>
          <w:szCs w:val="22"/>
          <w:lang w:val="en-GB"/>
        </w:rPr>
      </w:pPr>
      <w:r w:rsidRPr="00403BE1">
        <w:rPr>
          <w:sz w:val="22"/>
          <w:szCs w:val="22"/>
          <w:lang w:val="en-GB"/>
        </w:rPr>
        <w:t xml:space="preserve">Tenderers may submit </w:t>
      </w:r>
      <w:r w:rsidR="00071260" w:rsidRPr="00403BE1">
        <w:rPr>
          <w:sz w:val="22"/>
          <w:szCs w:val="22"/>
          <w:lang w:val="en-GB"/>
        </w:rPr>
        <w:t>only one tender per lot</w:t>
      </w:r>
      <w:r w:rsidRPr="00403BE1">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403BE1">
        <w:rPr>
          <w:sz w:val="22"/>
          <w:szCs w:val="22"/>
          <w:highlight w:val="lightGray"/>
          <w:lang w:val="en-GB"/>
        </w:rPr>
        <w:t>may not</w:t>
      </w:r>
      <w:r w:rsidRPr="00403BE1">
        <w:rPr>
          <w:sz w:val="22"/>
          <w:szCs w:val="22"/>
          <w:lang w:val="en-GB"/>
        </w:rPr>
        <w:t xml:space="preserve"> submit a tender for a variant solution in addition to their tender for the supplies required in the tender dossier.</w:t>
      </w:r>
    </w:p>
    <w:p w14:paraId="45AEA113" w14:textId="77777777" w:rsidR="00E23824" w:rsidRPr="00403BE1" w:rsidRDefault="00E23824" w:rsidP="00AC2A69">
      <w:pPr>
        <w:numPr>
          <w:ilvl w:val="0"/>
          <w:numId w:val="35"/>
        </w:numPr>
        <w:tabs>
          <w:tab w:val="clear" w:pos="644"/>
          <w:tab w:val="num" w:pos="709"/>
        </w:tabs>
        <w:ind w:left="709" w:right="1" w:hanging="425"/>
        <w:outlineLvl w:val="0"/>
        <w:rPr>
          <w:rStyle w:val="Naglaeno"/>
          <w:szCs w:val="24"/>
          <w:lang w:val="en-GB"/>
        </w:rPr>
      </w:pPr>
      <w:r w:rsidRPr="00403BE1">
        <w:rPr>
          <w:rStyle w:val="Naglaeno"/>
          <w:szCs w:val="24"/>
          <w:lang w:val="en-GB"/>
        </w:rPr>
        <w:t>Tender guarantee</w:t>
      </w:r>
    </w:p>
    <w:p w14:paraId="3B7849A4" w14:textId="73E0E138" w:rsidR="00DC2049" w:rsidRPr="00403BE1" w:rsidRDefault="0007206C" w:rsidP="00AC2A69">
      <w:pPr>
        <w:pStyle w:val="Blockquote"/>
        <w:ind w:left="709" w:right="1"/>
        <w:jc w:val="both"/>
        <w:rPr>
          <w:sz w:val="22"/>
          <w:szCs w:val="22"/>
          <w:lang w:val="en-GB"/>
        </w:rPr>
      </w:pPr>
      <w:r w:rsidRPr="00403BE1">
        <w:rPr>
          <w:sz w:val="22"/>
          <w:szCs w:val="22"/>
          <w:highlight w:val="lightGray"/>
        </w:rPr>
        <w:t>No tender guarantee is required.</w:t>
      </w:r>
    </w:p>
    <w:p w14:paraId="10ADEF80" w14:textId="77777777" w:rsidR="00E23824" w:rsidRPr="00403BE1" w:rsidRDefault="00E23824" w:rsidP="00AC2A69">
      <w:pPr>
        <w:keepNext/>
        <w:keepLines/>
        <w:numPr>
          <w:ilvl w:val="0"/>
          <w:numId w:val="35"/>
        </w:numPr>
        <w:tabs>
          <w:tab w:val="clear" w:pos="644"/>
          <w:tab w:val="num" w:pos="709"/>
        </w:tabs>
        <w:ind w:left="709" w:right="1" w:hanging="425"/>
        <w:outlineLvl w:val="0"/>
        <w:rPr>
          <w:rStyle w:val="Naglaeno"/>
          <w:szCs w:val="24"/>
          <w:lang w:val="en-GB"/>
        </w:rPr>
      </w:pPr>
      <w:r w:rsidRPr="00403BE1">
        <w:rPr>
          <w:rStyle w:val="Naglaeno"/>
          <w:szCs w:val="24"/>
          <w:lang w:val="en-GB"/>
        </w:rPr>
        <w:t>Performance guarantee</w:t>
      </w:r>
    </w:p>
    <w:p w14:paraId="213F7760" w14:textId="074936F6" w:rsidR="00505A18" w:rsidRPr="00403BE1" w:rsidRDefault="00A771F3" w:rsidP="00AC2A69">
      <w:pPr>
        <w:spacing w:before="0" w:after="120"/>
        <w:ind w:left="709" w:right="1"/>
        <w:jc w:val="both"/>
        <w:rPr>
          <w:color w:val="000000"/>
          <w:sz w:val="22"/>
          <w:szCs w:val="22"/>
          <w:lang w:val="en-GB"/>
        </w:rPr>
      </w:pPr>
      <w:r w:rsidRPr="00403BE1">
        <w:rPr>
          <w:color w:val="000000"/>
          <w:sz w:val="22"/>
          <w:szCs w:val="22"/>
          <w:highlight w:val="lightGray"/>
        </w:rPr>
        <w:t>No performance guarantee is required.</w:t>
      </w:r>
    </w:p>
    <w:p w14:paraId="1AD3685B"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Information meeting and/or site visit</w:t>
      </w:r>
    </w:p>
    <w:p w14:paraId="3B5733AA" w14:textId="01379C25" w:rsidR="00E23824" w:rsidRPr="00403BE1" w:rsidRDefault="00E23824" w:rsidP="00AF3DC9">
      <w:pPr>
        <w:pStyle w:val="Blockquote"/>
        <w:ind w:left="709"/>
        <w:rPr>
          <w:sz w:val="22"/>
          <w:szCs w:val="22"/>
          <w:lang w:val="en-GB"/>
        </w:rPr>
      </w:pPr>
      <w:r w:rsidRPr="00403BE1">
        <w:rPr>
          <w:sz w:val="22"/>
          <w:szCs w:val="22"/>
          <w:lang w:val="en-GB"/>
        </w:rPr>
        <w:t>No information meeting is planned</w:t>
      </w:r>
      <w:r w:rsidR="000853AF" w:rsidRPr="00403BE1">
        <w:rPr>
          <w:sz w:val="22"/>
          <w:szCs w:val="22"/>
          <w:lang w:val="en-GB"/>
        </w:rPr>
        <w:t>.</w:t>
      </w:r>
    </w:p>
    <w:p w14:paraId="12338975"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lastRenderedPageBreak/>
        <w:t>Tender validity</w:t>
      </w:r>
    </w:p>
    <w:p w14:paraId="5E2CFF2E" w14:textId="77777777" w:rsidR="00E23824" w:rsidRPr="00403BE1" w:rsidRDefault="00E23824" w:rsidP="00AC2A69">
      <w:pPr>
        <w:pStyle w:val="Blockquote"/>
        <w:ind w:left="709" w:right="1"/>
        <w:jc w:val="both"/>
        <w:rPr>
          <w:sz w:val="22"/>
          <w:szCs w:val="22"/>
          <w:lang w:val="en-GB"/>
        </w:rPr>
      </w:pPr>
      <w:r w:rsidRPr="00403BE1">
        <w:rPr>
          <w:sz w:val="22"/>
          <w:szCs w:val="22"/>
          <w:lang w:val="en-GB"/>
        </w:rPr>
        <w:t>Tenders must remain valid for a period of 90 days after the deadline for submission of tenders.</w:t>
      </w:r>
      <w:r w:rsidR="007A042A" w:rsidRPr="00403BE1">
        <w:rPr>
          <w:sz w:val="22"/>
          <w:szCs w:val="22"/>
          <w:lang w:val="en-GB"/>
        </w:rPr>
        <w:t xml:space="preserve"> </w:t>
      </w:r>
      <w:r w:rsidR="0003151B" w:rsidRPr="00403BE1">
        <w:rPr>
          <w:sz w:val="22"/>
          <w:szCs w:val="22"/>
          <w:lang w:val="en-GB"/>
        </w:rPr>
        <w:t xml:space="preserve">In exceptional circumstances, the </w:t>
      </w:r>
      <w:r w:rsidR="00EC6129" w:rsidRPr="00403BE1">
        <w:rPr>
          <w:sz w:val="22"/>
          <w:szCs w:val="22"/>
          <w:lang w:val="en-GB"/>
        </w:rPr>
        <w:t>Project partner</w:t>
      </w:r>
      <w:r w:rsidR="0003151B" w:rsidRPr="00403BE1">
        <w:rPr>
          <w:sz w:val="22"/>
          <w:szCs w:val="22"/>
          <w:lang w:val="en-GB"/>
        </w:rPr>
        <w:t xml:space="preserve"> may, before the validity period expires, request that tenderers extend the validity of tenders for a specific period (see para 8.2 of the instructions to tenderers).</w:t>
      </w:r>
    </w:p>
    <w:p w14:paraId="7F4671F5"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 xml:space="preserve">Period of </w:t>
      </w:r>
      <w:r w:rsidR="00AF46E5" w:rsidRPr="00403BE1">
        <w:rPr>
          <w:rStyle w:val="Naglaeno"/>
          <w:szCs w:val="24"/>
          <w:lang w:val="en-GB"/>
        </w:rPr>
        <w:t xml:space="preserve">implementation </w:t>
      </w:r>
      <w:r w:rsidR="00065477" w:rsidRPr="00403BE1">
        <w:rPr>
          <w:rStyle w:val="Naglaeno"/>
          <w:szCs w:val="24"/>
          <w:lang w:val="en-GB"/>
        </w:rPr>
        <w:t>of tasks</w:t>
      </w:r>
    </w:p>
    <w:p w14:paraId="00C0C981" w14:textId="303EC337" w:rsidR="001F5784" w:rsidRPr="00403BE1" w:rsidRDefault="001F5784" w:rsidP="001F5784">
      <w:pPr>
        <w:pStyle w:val="Blockquote"/>
        <w:ind w:left="709" w:right="1"/>
        <w:jc w:val="both"/>
        <w:rPr>
          <w:rStyle w:val="Naglaeno"/>
          <w:szCs w:val="24"/>
          <w:lang w:val="en-GB"/>
        </w:rPr>
      </w:pPr>
      <w:r w:rsidRPr="00403BE1">
        <w:rPr>
          <w:sz w:val="22"/>
          <w:szCs w:val="22"/>
          <w:lang w:val="en-GB"/>
        </w:rPr>
        <w:t xml:space="preserve">The implementation period begins upon the mutual signing of the contract. From the signing of the contract, the contractor has a </w:t>
      </w:r>
      <w:r w:rsidRPr="00A435F3">
        <w:rPr>
          <w:sz w:val="22"/>
          <w:szCs w:val="22"/>
          <w:lang w:val="en-GB"/>
        </w:rPr>
        <w:t xml:space="preserve">period of </w:t>
      </w:r>
      <w:r w:rsidR="00B71B60" w:rsidRPr="00A435F3">
        <w:rPr>
          <w:sz w:val="22"/>
          <w:szCs w:val="22"/>
          <w:lang w:val="en-GB"/>
        </w:rPr>
        <w:t>9</w:t>
      </w:r>
      <w:r w:rsidRPr="00A435F3">
        <w:rPr>
          <w:sz w:val="22"/>
          <w:szCs w:val="22"/>
          <w:lang w:val="en-GB"/>
        </w:rPr>
        <w:t>0 calendar days for delivery, unloading</w:t>
      </w:r>
      <w:r w:rsidRPr="00403BE1">
        <w:rPr>
          <w:sz w:val="22"/>
          <w:szCs w:val="22"/>
          <w:lang w:val="en-GB"/>
        </w:rPr>
        <w:t>, and where applicable installation, commissioning and training of the Contracting Authority's personnel. After the delivery of the equipment and other goods, the contracting authority will issue a certificate of provisional acceptance within 30 days.</w:t>
      </w:r>
    </w:p>
    <w:p w14:paraId="55DD880E" w14:textId="77777777" w:rsidR="00E23824" w:rsidRPr="00403BE1" w:rsidRDefault="00E23824">
      <w:pPr>
        <w:ind w:left="360"/>
        <w:jc w:val="center"/>
        <w:rPr>
          <w:rStyle w:val="Naglaeno"/>
          <w:sz w:val="28"/>
          <w:szCs w:val="28"/>
          <w:lang w:val="en-GB"/>
        </w:rPr>
      </w:pPr>
      <w:r w:rsidRPr="00403BE1">
        <w:rPr>
          <w:rStyle w:val="Naglaeno"/>
          <w:sz w:val="28"/>
          <w:szCs w:val="28"/>
          <w:lang w:val="en-GB"/>
        </w:rPr>
        <w:t>SELECTION AND AWARD CRITERIA</w:t>
      </w:r>
    </w:p>
    <w:p w14:paraId="2EB9657E" w14:textId="77777777" w:rsidR="00E23824" w:rsidRPr="00403BE1" w:rsidRDefault="00E23824" w:rsidP="00AF3DC9">
      <w:pPr>
        <w:numPr>
          <w:ilvl w:val="0"/>
          <w:numId w:val="35"/>
        </w:numPr>
        <w:tabs>
          <w:tab w:val="clear" w:pos="644"/>
          <w:tab w:val="num" w:pos="709"/>
        </w:tabs>
        <w:ind w:left="709" w:hanging="425"/>
        <w:outlineLvl w:val="0"/>
        <w:rPr>
          <w:rStyle w:val="Naglaeno"/>
          <w:szCs w:val="24"/>
          <w:lang w:val="en-GB"/>
        </w:rPr>
      </w:pPr>
      <w:r w:rsidRPr="00403BE1">
        <w:rPr>
          <w:rStyle w:val="Naglaeno"/>
          <w:szCs w:val="24"/>
          <w:lang w:val="en-GB"/>
        </w:rPr>
        <w:t>Selection criteria</w:t>
      </w:r>
      <w:r w:rsidR="002A5E19" w:rsidRPr="00403BE1">
        <w:rPr>
          <w:rStyle w:val="Naglaeno"/>
          <w:szCs w:val="24"/>
          <w:lang w:val="en-GB"/>
        </w:rPr>
        <w:t xml:space="preserve"> </w:t>
      </w:r>
    </w:p>
    <w:p w14:paraId="2A3A1E8C" w14:textId="77777777" w:rsidR="005B13FB" w:rsidRPr="00403BE1" w:rsidRDefault="005B13FB" w:rsidP="00AF3DC9">
      <w:pPr>
        <w:pStyle w:val="Blockquote"/>
        <w:ind w:left="709"/>
        <w:jc w:val="both"/>
        <w:rPr>
          <w:sz w:val="22"/>
          <w:szCs w:val="22"/>
          <w:lang w:val="en-GB"/>
        </w:rPr>
      </w:pPr>
      <w:r w:rsidRPr="00403BE1">
        <w:rPr>
          <w:sz w:val="22"/>
          <w:szCs w:val="22"/>
          <w:lang w:val="en-GB"/>
        </w:rPr>
        <w:t>The following selection criteria will be applied to tenderers.</w:t>
      </w:r>
      <w:r w:rsidR="00F274BD" w:rsidRPr="00403BE1">
        <w:rPr>
          <w:sz w:val="22"/>
          <w:szCs w:val="22"/>
          <w:lang w:val="en-GB"/>
        </w:rPr>
        <w:t xml:space="preserve"> </w:t>
      </w:r>
      <w:r w:rsidRPr="00403BE1">
        <w:rPr>
          <w:sz w:val="22"/>
          <w:szCs w:val="22"/>
          <w:lang w:val="en-GB"/>
        </w:rPr>
        <w:t>In the case of tenders submitted by a consortium, these selection criteria will be applied to the consortium as a whole</w:t>
      </w:r>
      <w:r w:rsidR="000739E4" w:rsidRPr="00403BE1">
        <w:t xml:space="preserve"> </w:t>
      </w:r>
      <w:r w:rsidR="008D6E19" w:rsidRPr="00403BE1">
        <w:t>unless</w:t>
      </w:r>
      <w:r w:rsidR="000739E4" w:rsidRPr="00403BE1">
        <w:rPr>
          <w:sz w:val="22"/>
          <w:szCs w:val="22"/>
          <w:lang w:val="en-GB"/>
        </w:rPr>
        <w:t xml:space="preserve"> specified otherwise</w:t>
      </w:r>
      <w:r w:rsidR="008A3391" w:rsidRPr="00403BE1">
        <w:rPr>
          <w:sz w:val="22"/>
          <w:szCs w:val="22"/>
          <w:lang w:val="en-GB"/>
        </w:rPr>
        <w:t>. The selection criteria will not be applied to natural persons and single-member companies when they are sub-contractors</w:t>
      </w:r>
      <w:r w:rsidRPr="00403BE1">
        <w:rPr>
          <w:sz w:val="22"/>
          <w:szCs w:val="22"/>
          <w:lang w:val="en-GB"/>
        </w:rPr>
        <w:t>:</w:t>
      </w:r>
    </w:p>
    <w:p w14:paraId="12B2ACFE" w14:textId="77777777" w:rsidR="00D4238C" w:rsidRPr="00403BE1" w:rsidRDefault="0088725C" w:rsidP="00D4238C">
      <w:pPr>
        <w:pStyle w:val="Blockquote"/>
        <w:ind w:left="1134" w:right="357" w:hanging="284"/>
        <w:jc w:val="both"/>
        <w:rPr>
          <w:sz w:val="22"/>
          <w:szCs w:val="22"/>
          <w:lang w:val="en-GB"/>
        </w:rPr>
      </w:pPr>
      <w:r w:rsidRPr="00403BE1">
        <w:rPr>
          <w:sz w:val="22"/>
          <w:szCs w:val="22"/>
          <w:lang w:val="en-GB"/>
        </w:rPr>
        <w:t>1)</w:t>
      </w:r>
      <w:r w:rsidRPr="00403BE1">
        <w:rPr>
          <w:sz w:val="22"/>
          <w:szCs w:val="22"/>
          <w:lang w:val="en-GB"/>
        </w:rPr>
        <w:tab/>
      </w:r>
      <w:r w:rsidR="005B13FB" w:rsidRPr="00403BE1">
        <w:rPr>
          <w:sz w:val="22"/>
          <w:szCs w:val="22"/>
          <w:lang w:val="en-GB"/>
        </w:rPr>
        <w:t xml:space="preserve">Economic and financial </w:t>
      </w:r>
      <w:r w:rsidR="00EA5A37" w:rsidRPr="00403BE1">
        <w:rPr>
          <w:sz w:val="22"/>
          <w:szCs w:val="22"/>
          <w:lang w:val="en-GB"/>
        </w:rPr>
        <w:t>capacity</w:t>
      </w:r>
      <w:r w:rsidR="005B13FB" w:rsidRPr="00403BE1">
        <w:rPr>
          <w:sz w:val="22"/>
          <w:szCs w:val="22"/>
          <w:lang w:val="en-GB"/>
        </w:rPr>
        <w:t xml:space="preserve"> of </w:t>
      </w:r>
      <w:r w:rsidR="00EA5A37" w:rsidRPr="00403BE1">
        <w:rPr>
          <w:sz w:val="22"/>
          <w:szCs w:val="22"/>
          <w:lang w:val="en-GB"/>
        </w:rPr>
        <w:t>tenderer</w:t>
      </w:r>
      <w:r w:rsidR="005B13FB" w:rsidRPr="00403BE1">
        <w:rPr>
          <w:i/>
          <w:sz w:val="22"/>
          <w:szCs w:val="22"/>
          <w:lang w:val="en-GB"/>
        </w:rPr>
        <w:t xml:space="preserve"> </w:t>
      </w:r>
      <w:r w:rsidR="00021ECF" w:rsidRPr="00403BE1">
        <w:rPr>
          <w:sz w:val="22"/>
          <w:szCs w:val="22"/>
          <w:lang w:val="en-GB"/>
        </w:rPr>
        <w:t>(</w:t>
      </w:r>
      <w:r w:rsidR="005B13FB" w:rsidRPr="00403BE1">
        <w:rPr>
          <w:sz w:val="22"/>
          <w:szCs w:val="22"/>
          <w:lang w:val="en-GB"/>
        </w:rPr>
        <w:t xml:space="preserve">based on </w:t>
      </w:r>
      <w:proofErr w:type="spellStart"/>
      <w:r w:rsidR="00A77260" w:rsidRPr="00403BE1">
        <w:rPr>
          <w:sz w:val="22"/>
          <w:szCs w:val="22"/>
          <w:lang w:val="en-GB"/>
        </w:rPr>
        <w:t>i.a.</w:t>
      </w:r>
      <w:proofErr w:type="spellEnd"/>
      <w:r w:rsidR="00286429" w:rsidRPr="00403BE1">
        <w:rPr>
          <w:sz w:val="22"/>
          <w:szCs w:val="22"/>
          <w:lang w:val="en-GB"/>
        </w:rPr>
        <w:t xml:space="preserve"> </w:t>
      </w:r>
      <w:r w:rsidR="005B13FB" w:rsidRPr="00403BE1">
        <w:rPr>
          <w:sz w:val="22"/>
          <w:szCs w:val="22"/>
          <w:lang w:val="en-GB"/>
        </w:rPr>
        <w:t xml:space="preserve">item 3 of the </w:t>
      </w:r>
      <w:r w:rsidR="00A77260" w:rsidRPr="00403BE1">
        <w:rPr>
          <w:sz w:val="22"/>
          <w:szCs w:val="22"/>
          <w:lang w:val="en-GB"/>
        </w:rPr>
        <w:t>Tender Form for a Supply Contract</w:t>
      </w:r>
      <w:r w:rsidR="00021ECF" w:rsidRPr="00403BE1">
        <w:rPr>
          <w:sz w:val="22"/>
          <w:szCs w:val="22"/>
          <w:lang w:val="en-GB"/>
        </w:rPr>
        <w:t>)</w:t>
      </w:r>
      <w:r w:rsidR="003479A1" w:rsidRPr="00403BE1">
        <w:rPr>
          <w:sz w:val="22"/>
          <w:szCs w:val="22"/>
          <w:lang w:val="en-GB"/>
        </w:rPr>
        <w:t xml:space="preserve">. In case of </w:t>
      </w:r>
      <w:r w:rsidR="005067DE" w:rsidRPr="00403BE1">
        <w:rPr>
          <w:sz w:val="22"/>
          <w:szCs w:val="22"/>
          <w:lang w:val="en-GB"/>
        </w:rPr>
        <w:t>tenderer</w:t>
      </w:r>
      <w:r w:rsidR="003479A1" w:rsidRPr="00403BE1">
        <w:rPr>
          <w:sz w:val="22"/>
          <w:szCs w:val="22"/>
          <w:lang w:val="en-GB"/>
        </w:rPr>
        <w:t xml:space="preserve"> being a public body, equivalent information should be provided.</w:t>
      </w:r>
      <w:r w:rsidR="00D4238C" w:rsidRPr="00403BE1">
        <w:rPr>
          <w:sz w:val="22"/>
          <w:szCs w:val="22"/>
          <w:lang w:val="en-GB"/>
        </w:rPr>
        <w:t xml:space="preserve"> The reference period which will be taken into account will be the last three years for which accounts have been closed.</w:t>
      </w:r>
    </w:p>
    <w:p w14:paraId="12BBEE46" w14:textId="77777777" w:rsidR="00B06B7F" w:rsidRPr="00403BE1" w:rsidRDefault="00B06B7F" w:rsidP="00B06B7F">
      <w:pPr>
        <w:ind w:left="414" w:firstLine="720"/>
        <w:rPr>
          <w:sz w:val="22"/>
          <w:szCs w:val="22"/>
        </w:rPr>
      </w:pPr>
      <w:r w:rsidRPr="00403BE1">
        <w:rPr>
          <w:sz w:val="22"/>
          <w:szCs w:val="22"/>
        </w:rPr>
        <w:t>The selection criteria for each tenderer are as follows:</w:t>
      </w:r>
    </w:p>
    <w:p w14:paraId="4EB0AEC6" w14:textId="1F41ECFC" w:rsidR="00B06B7F" w:rsidRPr="00403BE1" w:rsidRDefault="00B06B7F" w:rsidP="00B06B7F">
      <w:pPr>
        <w:pStyle w:val="Blockquote"/>
        <w:numPr>
          <w:ilvl w:val="0"/>
          <w:numId w:val="46"/>
        </w:numPr>
        <w:spacing w:before="0"/>
        <w:ind w:right="1"/>
        <w:jc w:val="both"/>
        <w:rPr>
          <w:sz w:val="22"/>
          <w:szCs w:val="22"/>
          <w:lang w:val="es-ES"/>
        </w:rPr>
      </w:pPr>
      <w:proofErr w:type="spellStart"/>
      <w:r w:rsidRPr="00403BE1">
        <w:rPr>
          <w:sz w:val="22"/>
          <w:szCs w:val="22"/>
          <w:lang w:val="es-ES"/>
        </w:rPr>
        <w:t>Criteria</w:t>
      </w:r>
      <w:proofErr w:type="spellEnd"/>
      <w:r w:rsidRPr="00403BE1">
        <w:rPr>
          <w:sz w:val="22"/>
          <w:szCs w:val="22"/>
          <w:lang w:val="es-ES"/>
        </w:rPr>
        <w:t xml:space="preserve"> </w:t>
      </w:r>
      <w:proofErr w:type="spellStart"/>
      <w:r w:rsidRPr="00403BE1">
        <w:rPr>
          <w:sz w:val="22"/>
          <w:szCs w:val="22"/>
          <w:lang w:val="es-ES"/>
        </w:rPr>
        <w:t>for</w:t>
      </w:r>
      <w:proofErr w:type="spellEnd"/>
      <w:r w:rsidRPr="00403BE1">
        <w:rPr>
          <w:sz w:val="22"/>
          <w:szCs w:val="22"/>
          <w:lang w:val="es-ES"/>
        </w:rPr>
        <w:t xml:space="preserve"> legal </w:t>
      </w:r>
      <w:proofErr w:type="spellStart"/>
      <w:r w:rsidRPr="00403BE1">
        <w:rPr>
          <w:sz w:val="22"/>
          <w:szCs w:val="22"/>
          <w:lang w:val="es-ES"/>
        </w:rPr>
        <w:t>persons</w:t>
      </w:r>
      <w:proofErr w:type="spellEnd"/>
      <w:r w:rsidRPr="00403BE1">
        <w:rPr>
          <w:sz w:val="22"/>
          <w:szCs w:val="22"/>
          <w:lang w:val="es-ES"/>
        </w:rPr>
        <w:t xml:space="preserve"> (</w:t>
      </w:r>
      <w:proofErr w:type="spellStart"/>
      <w:r w:rsidRPr="00403BE1">
        <w:rPr>
          <w:sz w:val="22"/>
          <w:szCs w:val="22"/>
          <w:lang w:val="es-ES"/>
        </w:rPr>
        <w:t>for</w:t>
      </w:r>
      <w:proofErr w:type="spellEnd"/>
      <w:r w:rsidRPr="00403BE1">
        <w:rPr>
          <w:sz w:val="22"/>
          <w:szCs w:val="22"/>
          <w:lang w:val="es-ES"/>
        </w:rPr>
        <w:t xml:space="preserve"> </w:t>
      </w:r>
      <w:proofErr w:type="spellStart"/>
      <w:r w:rsidRPr="00403BE1">
        <w:rPr>
          <w:sz w:val="22"/>
          <w:szCs w:val="22"/>
          <w:lang w:val="es-ES"/>
        </w:rPr>
        <w:t>all</w:t>
      </w:r>
      <w:proofErr w:type="spellEnd"/>
      <w:r w:rsidRPr="00403BE1">
        <w:rPr>
          <w:sz w:val="22"/>
          <w:szCs w:val="22"/>
          <w:lang w:val="es-ES"/>
        </w:rPr>
        <w:t xml:space="preserve"> </w:t>
      </w:r>
      <w:proofErr w:type="spellStart"/>
      <w:r w:rsidRPr="00403BE1">
        <w:rPr>
          <w:sz w:val="22"/>
          <w:szCs w:val="22"/>
          <w:lang w:val="es-ES"/>
        </w:rPr>
        <w:t>Lots</w:t>
      </w:r>
      <w:proofErr w:type="spellEnd"/>
      <w:r w:rsidRPr="00403BE1">
        <w:rPr>
          <w:sz w:val="22"/>
          <w:szCs w:val="22"/>
          <w:lang w:val="es-ES"/>
        </w:rPr>
        <w:t xml:space="preserve">): </w:t>
      </w:r>
    </w:p>
    <w:p w14:paraId="6B2DB65F" w14:textId="566560A3" w:rsidR="00B06B7F" w:rsidRPr="00A435F3" w:rsidRDefault="00B06B7F" w:rsidP="00E61C7A">
      <w:pPr>
        <w:pStyle w:val="Blockquote"/>
        <w:numPr>
          <w:ilvl w:val="0"/>
          <w:numId w:val="47"/>
        </w:numPr>
        <w:spacing w:before="0"/>
        <w:ind w:right="1"/>
        <w:jc w:val="both"/>
        <w:rPr>
          <w:sz w:val="22"/>
          <w:szCs w:val="22"/>
          <w:lang w:val="es-ES"/>
        </w:rPr>
      </w:pP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average</w:t>
      </w:r>
      <w:proofErr w:type="spellEnd"/>
      <w:r w:rsidRPr="00403BE1">
        <w:rPr>
          <w:sz w:val="22"/>
          <w:szCs w:val="22"/>
          <w:lang w:val="es-ES"/>
        </w:rPr>
        <w:t xml:space="preserve"> </w:t>
      </w:r>
      <w:proofErr w:type="spellStart"/>
      <w:r w:rsidRPr="00403BE1">
        <w:rPr>
          <w:sz w:val="22"/>
          <w:szCs w:val="22"/>
          <w:lang w:val="es-ES"/>
        </w:rPr>
        <w:t>annual</w:t>
      </w:r>
      <w:proofErr w:type="spellEnd"/>
      <w:r w:rsidRPr="00403BE1">
        <w:rPr>
          <w:sz w:val="22"/>
          <w:szCs w:val="22"/>
          <w:lang w:val="es-ES"/>
        </w:rPr>
        <w:t xml:space="preserve"> </w:t>
      </w:r>
      <w:proofErr w:type="spellStart"/>
      <w:r w:rsidRPr="00403BE1">
        <w:rPr>
          <w:sz w:val="22"/>
          <w:szCs w:val="22"/>
          <w:lang w:val="es-ES"/>
        </w:rPr>
        <w:t>turnover</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tenderer</w:t>
      </w:r>
      <w:proofErr w:type="spellEnd"/>
      <w:r w:rsidRPr="00403BE1">
        <w:rPr>
          <w:sz w:val="22"/>
          <w:szCs w:val="22"/>
          <w:lang w:val="es-ES"/>
        </w:rPr>
        <w:t xml:space="preserve"> </w:t>
      </w:r>
      <w:proofErr w:type="spellStart"/>
      <w:r w:rsidRPr="00403BE1">
        <w:rPr>
          <w:sz w:val="22"/>
          <w:szCs w:val="22"/>
          <w:lang w:val="es-ES"/>
        </w:rPr>
        <w:t>must</w:t>
      </w:r>
      <w:proofErr w:type="spellEnd"/>
      <w:r w:rsidRPr="00403BE1">
        <w:rPr>
          <w:sz w:val="22"/>
          <w:szCs w:val="22"/>
          <w:lang w:val="es-ES"/>
        </w:rPr>
        <w:t xml:space="preserve"> </w:t>
      </w:r>
      <w:proofErr w:type="spellStart"/>
      <w:r w:rsidRPr="00403BE1">
        <w:rPr>
          <w:sz w:val="22"/>
          <w:szCs w:val="22"/>
          <w:lang w:val="es-ES"/>
        </w:rPr>
        <w:t>exceed</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annualised</w:t>
      </w:r>
      <w:proofErr w:type="spellEnd"/>
      <w:r w:rsidRPr="00403BE1">
        <w:rPr>
          <w:sz w:val="22"/>
          <w:szCs w:val="22"/>
          <w:lang w:val="es-ES"/>
        </w:rPr>
        <w:t xml:space="preserve"> </w:t>
      </w:r>
      <w:proofErr w:type="spellStart"/>
      <w:r w:rsidRPr="00403BE1">
        <w:rPr>
          <w:sz w:val="22"/>
          <w:szCs w:val="22"/>
          <w:lang w:val="es-ES"/>
        </w:rPr>
        <w:t>maximum</w:t>
      </w:r>
      <w:proofErr w:type="spellEnd"/>
      <w:r w:rsidRPr="00403BE1">
        <w:rPr>
          <w:sz w:val="22"/>
          <w:szCs w:val="22"/>
          <w:lang w:val="es-ES"/>
        </w:rPr>
        <w:t xml:space="preserve"> </w:t>
      </w:r>
      <w:proofErr w:type="spellStart"/>
      <w:r w:rsidRPr="00403BE1">
        <w:rPr>
          <w:sz w:val="22"/>
          <w:szCs w:val="22"/>
          <w:lang w:val="es-ES"/>
        </w:rPr>
        <w:t>budget</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A435F3">
        <w:rPr>
          <w:sz w:val="22"/>
          <w:szCs w:val="22"/>
          <w:lang w:val="es-ES"/>
        </w:rPr>
        <w:t>contract</w:t>
      </w:r>
      <w:proofErr w:type="spellEnd"/>
      <w:r w:rsidRPr="00A435F3">
        <w:rPr>
          <w:sz w:val="22"/>
          <w:szCs w:val="22"/>
          <w:lang w:val="es-ES"/>
        </w:rPr>
        <w:t xml:space="preserve"> (</w:t>
      </w:r>
      <w:proofErr w:type="spellStart"/>
      <w:r w:rsidRPr="00A435F3">
        <w:rPr>
          <w:sz w:val="22"/>
          <w:szCs w:val="22"/>
          <w:lang w:val="es-ES"/>
        </w:rPr>
        <w:t>refers</w:t>
      </w:r>
      <w:proofErr w:type="spellEnd"/>
      <w:r w:rsidRPr="00A435F3">
        <w:rPr>
          <w:sz w:val="22"/>
          <w:szCs w:val="22"/>
          <w:lang w:val="es-ES"/>
        </w:rPr>
        <w:t xml:space="preserve"> </w:t>
      </w:r>
      <w:proofErr w:type="spellStart"/>
      <w:r w:rsidRPr="00A435F3">
        <w:rPr>
          <w:sz w:val="22"/>
          <w:szCs w:val="22"/>
          <w:lang w:val="es-ES"/>
        </w:rPr>
        <w:t>to</w:t>
      </w:r>
      <w:proofErr w:type="spellEnd"/>
      <w:r w:rsidRPr="00A435F3">
        <w:rPr>
          <w:sz w:val="22"/>
          <w:szCs w:val="22"/>
          <w:lang w:val="es-ES"/>
        </w:rPr>
        <w:t xml:space="preserve"> </w:t>
      </w:r>
      <w:proofErr w:type="spellStart"/>
      <w:r w:rsidRPr="00A435F3">
        <w:rPr>
          <w:sz w:val="22"/>
          <w:szCs w:val="22"/>
          <w:lang w:val="es-ES"/>
        </w:rPr>
        <w:t>the</w:t>
      </w:r>
      <w:proofErr w:type="spellEnd"/>
      <w:r w:rsidRPr="00A435F3">
        <w:rPr>
          <w:sz w:val="22"/>
          <w:szCs w:val="22"/>
          <w:lang w:val="es-ES"/>
        </w:rPr>
        <w:t xml:space="preserve"> </w:t>
      </w:r>
      <w:proofErr w:type="spellStart"/>
      <w:r w:rsidRPr="00A435F3">
        <w:rPr>
          <w:sz w:val="22"/>
          <w:szCs w:val="22"/>
          <w:lang w:val="es-ES"/>
        </w:rPr>
        <w:t>amount</w:t>
      </w:r>
      <w:proofErr w:type="spellEnd"/>
      <w:r w:rsidRPr="00A435F3">
        <w:rPr>
          <w:sz w:val="22"/>
          <w:szCs w:val="22"/>
          <w:lang w:val="es-ES"/>
        </w:rPr>
        <w:t xml:space="preserve"> </w:t>
      </w:r>
      <w:proofErr w:type="spellStart"/>
      <w:r w:rsidRPr="00A435F3">
        <w:rPr>
          <w:sz w:val="22"/>
          <w:szCs w:val="22"/>
          <w:lang w:val="es-ES"/>
        </w:rPr>
        <w:t>for</w:t>
      </w:r>
      <w:proofErr w:type="spellEnd"/>
      <w:r w:rsidRPr="00A435F3">
        <w:rPr>
          <w:sz w:val="22"/>
          <w:szCs w:val="22"/>
          <w:lang w:val="es-ES"/>
        </w:rPr>
        <w:t xml:space="preserve"> </w:t>
      </w:r>
      <w:proofErr w:type="spellStart"/>
      <w:r w:rsidRPr="00A435F3">
        <w:rPr>
          <w:sz w:val="22"/>
          <w:szCs w:val="22"/>
          <w:lang w:val="es-ES"/>
        </w:rPr>
        <w:t>the</w:t>
      </w:r>
      <w:proofErr w:type="spellEnd"/>
      <w:r w:rsidRPr="00A435F3">
        <w:rPr>
          <w:sz w:val="22"/>
          <w:szCs w:val="22"/>
          <w:lang w:val="es-ES"/>
        </w:rPr>
        <w:t xml:space="preserve"> </w:t>
      </w:r>
      <w:proofErr w:type="spellStart"/>
      <w:r w:rsidRPr="00A435F3">
        <w:rPr>
          <w:sz w:val="22"/>
          <w:szCs w:val="22"/>
          <w:lang w:val="es-ES"/>
        </w:rPr>
        <w:t>offered</w:t>
      </w:r>
      <w:proofErr w:type="spellEnd"/>
      <w:r w:rsidRPr="00A435F3">
        <w:rPr>
          <w:sz w:val="22"/>
          <w:szCs w:val="22"/>
          <w:lang w:val="es-ES"/>
        </w:rPr>
        <w:t xml:space="preserve"> Lot/</w:t>
      </w:r>
      <w:proofErr w:type="spellStart"/>
      <w:r w:rsidRPr="00A435F3">
        <w:rPr>
          <w:sz w:val="22"/>
          <w:szCs w:val="22"/>
          <w:lang w:val="es-ES"/>
        </w:rPr>
        <w:t>Lots</w:t>
      </w:r>
      <w:proofErr w:type="spellEnd"/>
      <w:r w:rsidRPr="00A435F3">
        <w:rPr>
          <w:sz w:val="22"/>
          <w:szCs w:val="22"/>
          <w:lang w:val="es-ES"/>
        </w:rPr>
        <w:t>)</w:t>
      </w:r>
    </w:p>
    <w:p w14:paraId="021AAE3F" w14:textId="512AEDE3" w:rsidR="005B13FB" w:rsidRPr="00403BE1" w:rsidRDefault="0088725C" w:rsidP="00AC2A69">
      <w:pPr>
        <w:pStyle w:val="Blockquote"/>
        <w:ind w:left="1134" w:right="1" w:hanging="284"/>
        <w:jc w:val="both"/>
        <w:rPr>
          <w:sz w:val="22"/>
          <w:szCs w:val="22"/>
          <w:lang w:val="en-GB"/>
        </w:rPr>
      </w:pPr>
      <w:r w:rsidRPr="00403BE1">
        <w:rPr>
          <w:sz w:val="22"/>
          <w:szCs w:val="22"/>
          <w:lang w:val="en-GB"/>
        </w:rPr>
        <w:t>2)</w:t>
      </w:r>
      <w:r w:rsidRPr="00403BE1">
        <w:rPr>
          <w:sz w:val="22"/>
          <w:szCs w:val="22"/>
          <w:lang w:val="en-GB"/>
        </w:rPr>
        <w:tab/>
      </w:r>
      <w:r w:rsidR="005B13FB" w:rsidRPr="00403BE1">
        <w:rPr>
          <w:sz w:val="22"/>
          <w:szCs w:val="22"/>
          <w:lang w:val="en-GB"/>
        </w:rPr>
        <w:t xml:space="preserve">Professional capacity of </w:t>
      </w:r>
      <w:r w:rsidR="00A77260" w:rsidRPr="00403BE1">
        <w:rPr>
          <w:sz w:val="22"/>
          <w:szCs w:val="22"/>
          <w:lang w:val="en-GB"/>
        </w:rPr>
        <w:t>tenderer</w:t>
      </w:r>
      <w:r w:rsidR="005B13FB" w:rsidRPr="00403BE1">
        <w:rPr>
          <w:sz w:val="22"/>
          <w:szCs w:val="22"/>
          <w:lang w:val="en-GB"/>
        </w:rPr>
        <w:t xml:space="preserve"> </w:t>
      </w:r>
      <w:r w:rsidR="00021ECF" w:rsidRPr="00403BE1">
        <w:rPr>
          <w:sz w:val="22"/>
          <w:szCs w:val="22"/>
          <w:lang w:val="en-GB"/>
        </w:rPr>
        <w:t>(</w:t>
      </w:r>
      <w:r w:rsidR="005B13FB" w:rsidRPr="00403BE1">
        <w:rPr>
          <w:sz w:val="22"/>
          <w:szCs w:val="22"/>
          <w:lang w:val="en-GB"/>
        </w:rPr>
        <w:t xml:space="preserve">based on </w:t>
      </w:r>
      <w:proofErr w:type="spellStart"/>
      <w:r w:rsidR="00A77260" w:rsidRPr="00403BE1">
        <w:rPr>
          <w:sz w:val="22"/>
          <w:szCs w:val="22"/>
          <w:lang w:val="en-GB"/>
        </w:rPr>
        <w:t>i.a.</w:t>
      </w:r>
      <w:proofErr w:type="spellEnd"/>
      <w:r w:rsidR="00021ECF" w:rsidRPr="00403BE1">
        <w:rPr>
          <w:sz w:val="22"/>
          <w:szCs w:val="22"/>
          <w:lang w:val="en-GB"/>
        </w:rPr>
        <w:t xml:space="preserve"> </w:t>
      </w:r>
      <w:r w:rsidR="005B13FB" w:rsidRPr="00403BE1">
        <w:rPr>
          <w:sz w:val="22"/>
          <w:szCs w:val="22"/>
          <w:lang w:val="en-GB"/>
        </w:rPr>
        <w:t xml:space="preserve">items 4 and 5 of the </w:t>
      </w:r>
      <w:r w:rsidR="00A77260" w:rsidRPr="00403BE1">
        <w:rPr>
          <w:sz w:val="22"/>
          <w:szCs w:val="22"/>
          <w:lang w:val="en-GB"/>
        </w:rPr>
        <w:t>Tender Form for a Supply Contract</w:t>
      </w:r>
      <w:r w:rsidR="00021ECF" w:rsidRPr="00403BE1">
        <w:rPr>
          <w:sz w:val="22"/>
          <w:szCs w:val="22"/>
          <w:lang w:val="en-GB"/>
        </w:rPr>
        <w:t>)</w:t>
      </w:r>
      <w:r w:rsidR="00D4238C" w:rsidRPr="00403BE1">
        <w:rPr>
          <w:sz w:val="22"/>
          <w:szCs w:val="22"/>
          <w:lang w:val="en-GB"/>
        </w:rPr>
        <w:t xml:space="preserve">. The reference period which will be taken into account will be the last </w:t>
      </w:r>
      <w:r w:rsidR="00D417CC" w:rsidRPr="00403BE1">
        <w:rPr>
          <w:sz w:val="22"/>
          <w:szCs w:val="22"/>
          <w:highlight w:val="lightGray"/>
          <w:lang w:val="en-GB"/>
        </w:rPr>
        <w:t>3</w:t>
      </w:r>
      <w:r w:rsidR="00A90F89" w:rsidRPr="00403BE1">
        <w:rPr>
          <w:sz w:val="22"/>
          <w:szCs w:val="22"/>
          <w:lang w:val="en-GB"/>
        </w:rPr>
        <w:t xml:space="preserve"> </w:t>
      </w:r>
      <w:r w:rsidR="00D4238C" w:rsidRPr="00403BE1">
        <w:rPr>
          <w:sz w:val="22"/>
          <w:szCs w:val="22"/>
          <w:lang w:val="en-GB"/>
        </w:rPr>
        <w:t>years from submission deadline.</w:t>
      </w:r>
    </w:p>
    <w:p w14:paraId="4E40E536" w14:textId="624E4E40" w:rsidR="00E61C7A" w:rsidRPr="00403BE1" w:rsidRDefault="00E61C7A" w:rsidP="00E61C7A">
      <w:pPr>
        <w:ind w:left="414" w:firstLine="720"/>
        <w:rPr>
          <w:sz w:val="22"/>
          <w:szCs w:val="22"/>
          <w:lang w:val="es-ES"/>
        </w:rPr>
      </w:pPr>
      <w:r w:rsidRPr="00403BE1">
        <w:rPr>
          <w:sz w:val="22"/>
          <w:szCs w:val="22"/>
        </w:rPr>
        <w:t>Criteria</w:t>
      </w:r>
      <w:r w:rsidRPr="00403BE1">
        <w:rPr>
          <w:sz w:val="22"/>
          <w:szCs w:val="22"/>
          <w:lang w:val="es-ES"/>
        </w:rPr>
        <w:t xml:space="preserve"> </w:t>
      </w:r>
      <w:proofErr w:type="spellStart"/>
      <w:r w:rsidRPr="00403BE1">
        <w:rPr>
          <w:sz w:val="22"/>
          <w:szCs w:val="22"/>
          <w:lang w:val="es-ES"/>
        </w:rPr>
        <w:t>for</w:t>
      </w:r>
      <w:proofErr w:type="spellEnd"/>
      <w:r w:rsidRPr="00403BE1">
        <w:rPr>
          <w:sz w:val="22"/>
          <w:szCs w:val="22"/>
          <w:lang w:val="es-ES"/>
        </w:rPr>
        <w:t xml:space="preserve"> legal </w:t>
      </w:r>
      <w:proofErr w:type="spellStart"/>
      <w:r w:rsidRPr="00403BE1">
        <w:rPr>
          <w:sz w:val="22"/>
          <w:szCs w:val="22"/>
          <w:lang w:val="es-ES"/>
        </w:rPr>
        <w:t>persons</w:t>
      </w:r>
      <w:proofErr w:type="spellEnd"/>
      <w:r w:rsidRPr="00403BE1">
        <w:rPr>
          <w:sz w:val="22"/>
          <w:szCs w:val="22"/>
          <w:lang w:val="es-ES"/>
        </w:rPr>
        <w:t xml:space="preserve">: </w:t>
      </w:r>
    </w:p>
    <w:p w14:paraId="0DD80915" w14:textId="4D9AEA3B" w:rsidR="00E61C7A" w:rsidRPr="00403BE1" w:rsidRDefault="00E61C7A" w:rsidP="00E61C7A">
      <w:pPr>
        <w:pStyle w:val="Blockquote"/>
        <w:numPr>
          <w:ilvl w:val="0"/>
          <w:numId w:val="48"/>
        </w:numPr>
        <w:spacing w:before="0"/>
        <w:ind w:right="1"/>
        <w:jc w:val="both"/>
        <w:rPr>
          <w:sz w:val="22"/>
          <w:szCs w:val="22"/>
          <w:lang w:val="es-ES"/>
        </w:rPr>
      </w:pPr>
      <w:r w:rsidRPr="00403BE1">
        <w:rPr>
          <w:sz w:val="22"/>
          <w:szCs w:val="22"/>
          <w:lang w:val="es-ES"/>
        </w:rPr>
        <w:t xml:space="preserve">at </w:t>
      </w:r>
      <w:proofErr w:type="spellStart"/>
      <w:r w:rsidRPr="00403BE1">
        <w:rPr>
          <w:sz w:val="22"/>
          <w:szCs w:val="22"/>
          <w:lang w:val="es-ES"/>
        </w:rPr>
        <w:t>least</w:t>
      </w:r>
      <w:proofErr w:type="spellEnd"/>
      <w:r w:rsidRPr="00403BE1">
        <w:rPr>
          <w:sz w:val="22"/>
          <w:szCs w:val="22"/>
          <w:lang w:val="es-ES"/>
        </w:rPr>
        <w:t xml:space="preserve"> 1 </w:t>
      </w:r>
      <w:proofErr w:type="spellStart"/>
      <w:r w:rsidRPr="00403BE1">
        <w:rPr>
          <w:sz w:val="22"/>
          <w:szCs w:val="22"/>
          <w:lang w:val="es-ES"/>
        </w:rPr>
        <w:t>employee</w:t>
      </w:r>
      <w:proofErr w:type="spellEnd"/>
      <w:r w:rsidRPr="00403BE1">
        <w:rPr>
          <w:sz w:val="22"/>
          <w:szCs w:val="22"/>
          <w:lang w:val="es-ES"/>
        </w:rPr>
        <w:t xml:space="preserve"> </w:t>
      </w:r>
      <w:proofErr w:type="spellStart"/>
      <w:r w:rsidRPr="00403BE1">
        <w:rPr>
          <w:sz w:val="22"/>
          <w:szCs w:val="22"/>
          <w:lang w:val="es-ES"/>
        </w:rPr>
        <w:t>engaged</w:t>
      </w:r>
      <w:proofErr w:type="spellEnd"/>
      <w:r w:rsidRPr="00403BE1">
        <w:rPr>
          <w:sz w:val="22"/>
          <w:szCs w:val="22"/>
          <w:lang w:val="es-ES"/>
        </w:rPr>
        <w:t xml:space="preserve"> </w:t>
      </w:r>
      <w:proofErr w:type="spellStart"/>
      <w:r w:rsidRPr="00403BE1">
        <w:rPr>
          <w:sz w:val="22"/>
          <w:szCs w:val="22"/>
          <w:lang w:val="es-ES"/>
        </w:rPr>
        <w:t>on</w:t>
      </w:r>
      <w:proofErr w:type="spellEnd"/>
      <w:r w:rsidRPr="00403BE1">
        <w:rPr>
          <w:sz w:val="22"/>
          <w:szCs w:val="22"/>
          <w:lang w:val="es-ES"/>
        </w:rPr>
        <w:t xml:space="preserve"> </w:t>
      </w:r>
      <w:proofErr w:type="spellStart"/>
      <w:r w:rsidRPr="00403BE1">
        <w:rPr>
          <w:sz w:val="22"/>
          <w:szCs w:val="22"/>
          <w:lang w:val="es-ES"/>
        </w:rPr>
        <w:t>tasks</w:t>
      </w:r>
      <w:proofErr w:type="spellEnd"/>
      <w:r w:rsidRPr="00403BE1">
        <w:rPr>
          <w:sz w:val="22"/>
          <w:szCs w:val="22"/>
          <w:lang w:val="es-ES"/>
        </w:rPr>
        <w:t xml:space="preserve"> </w:t>
      </w:r>
      <w:proofErr w:type="spellStart"/>
      <w:r w:rsidRPr="00403BE1">
        <w:rPr>
          <w:sz w:val="22"/>
          <w:szCs w:val="22"/>
          <w:lang w:val="es-ES"/>
        </w:rPr>
        <w:t>related</w:t>
      </w:r>
      <w:proofErr w:type="spellEnd"/>
      <w:r w:rsidRPr="00403BE1">
        <w:rPr>
          <w:sz w:val="22"/>
          <w:szCs w:val="22"/>
          <w:lang w:val="es-ES"/>
        </w:rPr>
        <w:t xml:space="preserve"> </w:t>
      </w:r>
      <w:proofErr w:type="spellStart"/>
      <w:r w:rsidRPr="00403BE1">
        <w:rPr>
          <w:sz w:val="22"/>
          <w:szCs w:val="22"/>
          <w:lang w:val="es-ES"/>
        </w:rPr>
        <w:t>to</w:t>
      </w:r>
      <w:proofErr w:type="spellEnd"/>
      <w:r w:rsidRPr="00403BE1">
        <w:rPr>
          <w:sz w:val="22"/>
          <w:szCs w:val="22"/>
          <w:lang w:val="es-ES"/>
        </w:rPr>
        <w:t xml:space="preserve"> </w:t>
      </w:r>
      <w:proofErr w:type="spellStart"/>
      <w:r w:rsidRPr="00403BE1">
        <w:rPr>
          <w:sz w:val="22"/>
          <w:szCs w:val="22"/>
          <w:lang w:val="es-ES"/>
        </w:rPr>
        <w:t>expertise</w:t>
      </w:r>
      <w:proofErr w:type="spellEnd"/>
      <w:r w:rsidRPr="00403BE1">
        <w:rPr>
          <w:sz w:val="22"/>
          <w:szCs w:val="22"/>
          <w:lang w:val="es-ES"/>
        </w:rPr>
        <w:t xml:space="preserve"> </w:t>
      </w:r>
      <w:proofErr w:type="spellStart"/>
      <w:r w:rsidRPr="00403BE1">
        <w:rPr>
          <w:sz w:val="22"/>
          <w:szCs w:val="22"/>
          <w:lang w:val="es-ES"/>
        </w:rPr>
        <w:t>required</w:t>
      </w:r>
      <w:proofErr w:type="spellEnd"/>
      <w:r w:rsidRPr="00403BE1">
        <w:rPr>
          <w:sz w:val="22"/>
          <w:szCs w:val="22"/>
          <w:lang w:val="es-ES"/>
        </w:rPr>
        <w:t xml:space="preserve"> </w:t>
      </w:r>
      <w:proofErr w:type="spellStart"/>
      <w:r w:rsidRPr="00403BE1">
        <w:rPr>
          <w:sz w:val="22"/>
          <w:szCs w:val="22"/>
          <w:lang w:val="es-ES"/>
        </w:rPr>
        <w:t>for</w:t>
      </w:r>
      <w:proofErr w:type="spellEnd"/>
      <w:r w:rsidRPr="00403BE1">
        <w:rPr>
          <w:sz w:val="22"/>
          <w:szCs w:val="22"/>
          <w:lang w:val="es-ES"/>
        </w:rPr>
        <w:t xml:space="preserve"> </w:t>
      </w:r>
      <w:proofErr w:type="spellStart"/>
      <w:r w:rsidRPr="00403BE1">
        <w:rPr>
          <w:sz w:val="22"/>
          <w:szCs w:val="22"/>
          <w:lang w:val="es-ES"/>
        </w:rPr>
        <w:t>this</w:t>
      </w:r>
      <w:proofErr w:type="spellEnd"/>
      <w:r w:rsidRPr="00403BE1">
        <w:rPr>
          <w:sz w:val="22"/>
          <w:szCs w:val="22"/>
          <w:lang w:val="es-ES"/>
        </w:rPr>
        <w:t xml:space="preserve"> </w:t>
      </w:r>
      <w:proofErr w:type="spellStart"/>
      <w:r w:rsidRPr="00403BE1">
        <w:rPr>
          <w:sz w:val="22"/>
          <w:szCs w:val="22"/>
          <w:lang w:val="es-ES"/>
        </w:rPr>
        <w:t>contract</w:t>
      </w:r>
      <w:proofErr w:type="spellEnd"/>
      <w:r w:rsidRPr="00403BE1">
        <w:rPr>
          <w:sz w:val="22"/>
          <w:szCs w:val="22"/>
          <w:lang w:val="es-ES"/>
        </w:rPr>
        <w:t xml:space="preserve"> </w:t>
      </w:r>
      <w:proofErr w:type="spellStart"/>
      <w:r w:rsidRPr="00403BE1">
        <w:rPr>
          <w:sz w:val="22"/>
          <w:szCs w:val="22"/>
          <w:lang w:val="es-ES"/>
        </w:rPr>
        <w:t>which</w:t>
      </w:r>
      <w:proofErr w:type="spellEnd"/>
      <w:r w:rsidRPr="00403BE1">
        <w:rPr>
          <w:sz w:val="22"/>
          <w:szCs w:val="22"/>
          <w:lang w:val="es-ES"/>
        </w:rPr>
        <w:t xml:space="preserve"> </w:t>
      </w:r>
      <w:proofErr w:type="spellStart"/>
      <w:r w:rsidRPr="00403BE1">
        <w:rPr>
          <w:sz w:val="22"/>
          <w:szCs w:val="22"/>
          <w:lang w:val="es-ES"/>
        </w:rPr>
        <w:t>is</w:t>
      </w:r>
      <w:proofErr w:type="spellEnd"/>
      <w:r w:rsidRPr="00403BE1">
        <w:rPr>
          <w:sz w:val="22"/>
          <w:szCs w:val="22"/>
          <w:lang w:val="es-ES"/>
        </w:rPr>
        <w:t xml:space="preserve"> </w:t>
      </w:r>
      <w:proofErr w:type="spellStart"/>
      <w:r w:rsidRPr="00403BE1">
        <w:rPr>
          <w:sz w:val="22"/>
          <w:szCs w:val="22"/>
          <w:lang w:val="es-ES"/>
        </w:rPr>
        <w:t>supply</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equipment</w:t>
      </w:r>
      <w:proofErr w:type="spellEnd"/>
      <w:r w:rsidRPr="00403BE1">
        <w:rPr>
          <w:sz w:val="22"/>
          <w:szCs w:val="22"/>
          <w:lang w:val="es-ES"/>
        </w:rPr>
        <w:t xml:space="preserve"> </w:t>
      </w:r>
      <w:r w:rsidR="00270989">
        <w:rPr>
          <w:sz w:val="22"/>
          <w:szCs w:val="22"/>
        </w:rPr>
        <w:t xml:space="preserve">and consumables </w:t>
      </w:r>
      <w:proofErr w:type="spellStart"/>
      <w:r w:rsidRPr="00403BE1">
        <w:rPr>
          <w:sz w:val="22"/>
          <w:szCs w:val="22"/>
          <w:lang w:val="es-ES"/>
        </w:rPr>
        <w:t>for</w:t>
      </w:r>
      <w:proofErr w:type="spellEnd"/>
      <w:r w:rsidRPr="00403BE1">
        <w:rPr>
          <w:sz w:val="22"/>
          <w:szCs w:val="22"/>
          <w:lang w:val="es-ES"/>
        </w:rPr>
        <w:t xml:space="preserve"> </w:t>
      </w:r>
      <w:proofErr w:type="spellStart"/>
      <w:r w:rsidRPr="00403BE1">
        <w:rPr>
          <w:sz w:val="22"/>
          <w:szCs w:val="22"/>
          <w:lang w:val="es-ES"/>
        </w:rPr>
        <w:t>laboratory</w:t>
      </w:r>
      <w:proofErr w:type="spellEnd"/>
      <w:r w:rsidR="001964BB">
        <w:rPr>
          <w:sz w:val="22"/>
          <w:szCs w:val="22"/>
          <w:lang w:val="es-ES"/>
        </w:rPr>
        <w:t>.</w:t>
      </w:r>
    </w:p>
    <w:p w14:paraId="04B91227" w14:textId="00CA2B78" w:rsidR="005B13FB" w:rsidRPr="00403BE1" w:rsidRDefault="0088725C" w:rsidP="00AC2A69">
      <w:pPr>
        <w:pStyle w:val="Blockquote"/>
        <w:ind w:left="1134" w:right="1" w:hanging="284"/>
        <w:jc w:val="both"/>
        <w:rPr>
          <w:sz w:val="22"/>
          <w:szCs w:val="22"/>
          <w:lang w:val="en-GB"/>
        </w:rPr>
      </w:pPr>
      <w:r w:rsidRPr="00403BE1">
        <w:rPr>
          <w:sz w:val="22"/>
          <w:szCs w:val="22"/>
          <w:lang w:val="en-GB"/>
        </w:rPr>
        <w:t>3)</w:t>
      </w:r>
      <w:r w:rsidRPr="00403BE1">
        <w:rPr>
          <w:sz w:val="22"/>
          <w:szCs w:val="22"/>
          <w:lang w:val="en-GB"/>
        </w:rPr>
        <w:tab/>
      </w:r>
      <w:r w:rsidR="005B13FB" w:rsidRPr="00403BE1">
        <w:rPr>
          <w:sz w:val="22"/>
          <w:szCs w:val="22"/>
          <w:lang w:val="en-GB"/>
        </w:rPr>
        <w:t xml:space="preserve">Technical capacity of </w:t>
      </w:r>
      <w:r w:rsidR="00FF0FFC" w:rsidRPr="00403BE1">
        <w:rPr>
          <w:sz w:val="22"/>
          <w:szCs w:val="22"/>
          <w:lang w:val="en-GB"/>
        </w:rPr>
        <w:t>tenderer</w:t>
      </w:r>
      <w:r w:rsidR="005B13FB" w:rsidRPr="00403BE1">
        <w:rPr>
          <w:sz w:val="22"/>
          <w:szCs w:val="22"/>
          <w:lang w:val="en-GB"/>
        </w:rPr>
        <w:t xml:space="preserve"> </w:t>
      </w:r>
      <w:r w:rsidR="00021ECF" w:rsidRPr="00403BE1">
        <w:rPr>
          <w:i/>
          <w:sz w:val="22"/>
          <w:szCs w:val="22"/>
          <w:lang w:val="en-GB"/>
        </w:rPr>
        <w:t>(</w:t>
      </w:r>
      <w:r w:rsidR="005B13FB" w:rsidRPr="00403BE1">
        <w:rPr>
          <w:sz w:val="22"/>
          <w:szCs w:val="22"/>
          <w:lang w:val="en-GB"/>
        </w:rPr>
        <w:t xml:space="preserve">based on </w:t>
      </w:r>
      <w:proofErr w:type="spellStart"/>
      <w:r w:rsidR="00FF0FFC" w:rsidRPr="00403BE1">
        <w:rPr>
          <w:sz w:val="22"/>
          <w:szCs w:val="22"/>
          <w:lang w:val="en-GB"/>
        </w:rPr>
        <w:t>i.a.</w:t>
      </w:r>
      <w:proofErr w:type="spellEnd"/>
      <w:r w:rsidR="00FF0FFC" w:rsidRPr="00403BE1">
        <w:rPr>
          <w:sz w:val="22"/>
          <w:szCs w:val="22"/>
          <w:lang w:val="en-GB"/>
        </w:rPr>
        <w:t xml:space="preserve"> </w:t>
      </w:r>
      <w:r w:rsidR="005B13FB" w:rsidRPr="00403BE1">
        <w:rPr>
          <w:sz w:val="22"/>
          <w:szCs w:val="22"/>
          <w:lang w:val="en-GB"/>
        </w:rPr>
        <w:t xml:space="preserve">items 5 and 6 of the </w:t>
      </w:r>
      <w:r w:rsidR="00FF0FFC" w:rsidRPr="00403BE1">
        <w:rPr>
          <w:sz w:val="22"/>
          <w:szCs w:val="22"/>
          <w:lang w:val="en-GB"/>
        </w:rPr>
        <w:t>Tender Form for a Supply Contract</w:t>
      </w:r>
      <w:r w:rsidR="00021ECF" w:rsidRPr="00403BE1">
        <w:rPr>
          <w:sz w:val="22"/>
          <w:szCs w:val="22"/>
          <w:lang w:val="en-GB"/>
        </w:rPr>
        <w:t>)</w:t>
      </w:r>
      <w:r w:rsidR="00D4238C" w:rsidRPr="00403BE1">
        <w:rPr>
          <w:sz w:val="22"/>
          <w:szCs w:val="22"/>
          <w:lang w:val="en-GB"/>
        </w:rPr>
        <w:t xml:space="preserve">. The reference period which will be taken into account will be the last </w:t>
      </w:r>
      <w:r w:rsidR="00A90F89" w:rsidRPr="00403BE1">
        <w:rPr>
          <w:sz w:val="22"/>
          <w:szCs w:val="22"/>
          <w:highlight w:val="lightGray"/>
          <w:lang w:val="en-GB"/>
        </w:rPr>
        <w:t>3</w:t>
      </w:r>
      <w:r w:rsidR="00A90F89" w:rsidRPr="00403BE1">
        <w:rPr>
          <w:sz w:val="22"/>
          <w:szCs w:val="22"/>
          <w:lang w:val="en-GB"/>
        </w:rPr>
        <w:t xml:space="preserve"> </w:t>
      </w:r>
      <w:r w:rsidR="00D4238C" w:rsidRPr="00403BE1">
        <w:rPr>
          <w:sz w:val="22"/>
          <w:szCs w:val="22"/>
          <w:lang w:val="en-GB"/>
        </w:rPr>
        <w:t>years from submission deadline</w:t>
      </w:r>
    </w:p>
    <w:p w14:paraId="3A7839BA" w14:textId="77777777" w:rsidR="00973479" w:rsidRPr="00403BE1" w:rsidRDefault="009176B7" w:rsidP="00AC2A69">
      <w:pPr>
        <w:pStyle w:val="Blockquote"/>
        <w:ind w:left="1134" w:right="1"/>
        <w:jc w:val="both"/>
        <w:rPr>
          <w:sz w:val="22"/>
          <w:szCs w:val="22"/>
        </w:rPr>
      </w:pPr>
      <w:r w:rsidRPr="00403BE1">
        <w:rPr>
          <w:sz w:val="22"/>
          <w:szCs w:val="22"/>
          <w:lang w:val="en-GB"/>
        </w:rPr>
        <w:t xml:space="preserve">This means that the </w:t>
      </w:r>
      <w:r w:rsidR="00D27C2B" w:rsidRPr="00403BE1">
        <w:rPr>
          <w:sz w:val="22"/>
          <w:szCs w:val="22"/>
          <w:lang w:val="en-GB"/>
        </w:rPr>
        <w:t>contract</w:t>
      </w:r>
      <w:r w:rsidRPr="00403BE1">
        <w:rPr>
          <w:sz w:val="22"/>
          <w:szCs w:val="22"/>
          <w:lang w:val="en-GB"/>
        </w:rPr>
        <w:t xml:space="preserve"> the tenderer refers to could have been started</w:t>
      </w:r>
      <w:r w:rsidR="007028AF" w:rsidRPr="00403BE1">
        <w:rPr>
          <w:sz w:val="22"/>
          <w:szCs w:val="22"/>
          <w:lang w:val="en-GB"/>
        </w:rPr>
        <w:t xml:space="preserve"> or </w:t>
      </w:r>
      <w:r w:rsidRPr="00403BE1">
        <w:rPr>
          <w:sz w:val="22"/>
          <w:szCs w:val="22"/>
          <w:lang w:val="en-GB"/>
        </w:rPr>
        <w:t>completed at any time during the indicated period but it does not necessarily have to be started and completed during that period, nor implemented during the entire period.</w:t>
      </w:r>
      <w:r w:rsidR="00FE54CE" w:rsidRPr="00403BE1">
        <w:rPr>
          <w:sz w:val="22"/>
          <w:szCs w:val="22"/>
        </w:rPr>
        <w:t xml:space="preserve"> </w:t>
      </w:r>
      <w:r w:rsidR="00FE737F" w:rsidRPr="00403BE1">
        <w:rPr>
          <w:sz w:val="22"/>
          <w:szCs w:val="22"/>
        </w:rPr>
        <w:t xml:space="preserve">Tenderers are </w:t>
      </w:r>
      <w:r w:rsidR="00FE737F" w:rsidRPr="00403BE1">
        <w:rPr>
          <w:sz w:val="22"/>
          <w:szCs w:val="22"/>
        </w:rPr>
        <w:lastRenderedPageBreak/>
        <w:t>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sidRPr="00403BE1">
        <w:rPr>
          <w:sz w:val="22"/>
          <w:szCs w:val="22"/>
        </w:rPr>
        <w:t xml:space="preserve"> </w:t>
      </w:r>
    </w:p>
    <w:p w14:paraId="314B6E7C" w14:textId="77777777" w:rsidR="00973479" w:rsidRPr="00403BE1" w:rsidRDefault="00973479" w:rsidP="00AC2A69">
      <w:pPr>
        <w:pStyle w:val="Blockquote"/>
        <w:tabs>
          <w:tab w:val="left" w:pos="284"/>
        </w:tabs>
        <w:ind w:left="1341" w:right="1"/>
        <w:jc w:val="both"/>
        <w:rPr>
          <w:sz w:val="22"/>
          <w:szCs w:val="22"/>
          <w:highlight w:val="lightGray"/>
          <w:lang w:val="es-ES"/>
        </w:rPr>
      </w:pPr>
      <w:proofErr w:type="spellStart"/>
      <w:r w:rsidRPr="00403BE1">
        <w:rPr>
          <w:sz w:val="22"/>
          <w:szCs w:val="22"/>
          <w:highlight w:val="lightGray"/>
          <w:lang w:val="es-ES"/>
        </w:rPr>
        <w:t>Criteria</w:t>
      </w:r>
      <w:proofErr w:type="spellEnd"/>
      <w:r w:rsidRPr="00403BE1">
        <w:rPr>
          <w:sz w:val="22"/>
          <w:szCs w:val="22"/>
          <w:highlight w:val="lightGray"/>
          <w:lang w:val="es-ES"/>
        </w:rPr>
        <w:t xml:space="preserve"> </w:t>
      </w:r>
      <w:proofErr w:type="spellStart"/>
      <w:r w:rsidRPr="00403BE1">
        <w:rPr>
          <w:sz w:val="22"/>
          <w:szCs w:val="22"/>
          <w:highlight w:val="lightGray"/>
          <w:lang w:val="es-ES"/>
        </w:rPr>
        <w:t>for</w:t>
      </w:r>
      <w:proofErr w:type="spellEnd"/>
      <w:r w:rsidRPr="00403BE1">
        <w:rPr>
          <w:sz w:val="22"/>
          <w:szCs w:val="22"/>
          <w:highlight w:val="lightGray"/>
          <w:lang w:val="es-ES"/>
        </w:rPr>
        <w:t xml:space="preserve"> legal </w:t>
      </w:r>
      <w:proofErr w:type="spellStart"/>
      <w:r w:rsidRPr="00403BE1">
        <w:rPr>
          <w:sz w:val="22"/>
          <w:szCs w:val="22"/>
          <w:highlight w:val="lightGray"/>
          <w:lang w:val="es-ES"/>
        </w:rPr>
        <w:t>persons</w:t>
      </w:r>
      <w:proofErr w:type="spellEnd"/>
      <w:r w:rsidRPr="00403BE1">
        <w:rPr>
          <w:sz w:val="22"/>
          <w:szCs w:val="22"/>
          <w:highlight w:val="lightGray"/>
          <w:lang w:val="es-ES"/>
        </w:rPr>
        <w:t xml:space="preserve">: </w:t>
      </w:r>
    </w:p>
    <w:p w14:paraId="5063A44A" w14:textId="167BC6AA" w:rsidR="00E61C7A" w:rsidRPr="00A435F3" w:rsidRDefault="00E61C7A" w:rsidP="00E61C7A">
      <w:pPr>
        <w:pStyle w:val="Blockquote"/>
        <w:numPr>
          <w:ilvl w:val="0"/>
          <w:numId w:val="49"/>
        </w:numPr>
        <w:spacing w:before="0"/>
        <w:ind w:right="1"/>
        <w:jc w:val="both"/>
        <w:rPr>
          <w:sz w:val="22"/>
          <w:szCs w:val="22"/>
          <w:lang w:val="es-ES"/>
        </w:rPr>
      </w:pP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tenderer</w:t>
      </w:r>
      <w:proofErr w:type="spellEnd"/>
      <w:r w:rsidRPr="00403BE1">
        <w:rPr>
          <w:sz w:val="22"/>
          <w:szCs w:val="22"/>
          <w:lang w:val="es-ES"/>
        </w:rPr>
        <w:t xml:space="preserve"> has </w:t>
      </w:r>
      <w:proofErr w:type="spellStart"/>
      <w:r w:rsidRPr="00403BE1">
        <w:rPr>
          <w:sz w:val="22"/>
          <w:szCs w:val="22"/>
          <w:lang w:val="es-ES"/>
        </w:rPr>
        <w:t>delivered</w:t>
      </w:r>
      <w:proofErr w:type="spellEnd"/>
      <w:r w:rsidRPr="00403BE1">
        <w:rPr>
          <w:sz w:val="22"/>
          <w:szCs w:val="22"/>
          <w:lang w:val="es-ES"/>
        </w:rPr>
        <w:t xml:space="preserve"> </w:t>
      </w:r>
      <w:proofErr w:type="spellStart"/>
      <w:r w:rsidRPr="00403BE1">
        <w:rPr>
          <w:sz w:val="22"/>
          <w:szCs w:val="22"/>
          <w:lang w:val="es-ES"/>
        </w:rPr>
        <w:t>supplies</w:t>
      </w:r>
      <w:proofErr w:type="spellEnd"/>
      <w:r w:rsidRPr="00403BE1">
        <w:rPr>
          <w:sz w:val="22"/>
          <w:szCs w:val="22"/>
          <w:lang w:val="es-ES"/>
        </w:rPr>
        <w:t xml:space="preserve"> </w:t>
      </w:r>
      <w:proofErr w:type="spellStart"/>
      <w:r w:rsidRPr="00403BE1">
        <w:rPr>
          <w:sz w:val="22"/>
          <w:szCs w:val="22"/>
          <w:lang w:val="es-ES"/>
        </w:rPr>
        <w:t>under</w:t>
      </w:r>
      <w:proofErr w:type="spellEnd"/>
      <w:r w:rsidRPr="00403BE1">
        <w:rPr>
          <w:sz w:val="22"/>
          <w:szCs w:val="22"/>
          <w:lang w:val="es-ES"/>
        </w:rPr>
        <w:t xml:space="preserve"> at </w:t>
      </w:r>
      <w:proofErr w:type="spellStart"/>
      <w:r w:rsidRPr="00403BE1">
        <w:rPr>
          <w:sz w:val="22"/>
          <w:szCs w:val="22"/>
          <w:lang w:val="es-ES"/>
        </w:rPr>
        <w:t>least</w:t>
      </w:r>
      <w:proofErr w:type="spellEnd"/>
      <w:r w:rsidRPr="00403BE1">
        <w:rPr>
          <w:sz w:val="22"/>
          <w:szCs w:val="22"/>
          <w:lang w:val="es-ES"/>
        </w:rPr>
        <w:t xml:space="preserve"> 1 </w:t>
      </w:r>
      <w:proofErr w:type="spellStart"/>
      <w:r w:rsidRPr="00403BE1">
        <w:rPr>
          <w:sz w:val="22"/>
          <w:szCs w:val="22"/>
          <w:lang w:val="es-ES"/>
        </w:rPr>
        <w:t>contract</w:t>
      </w:r>
      <w:proofErr w:type="spellEnd"/>
      <w:r w:rsidRPr="00403BE1">
        <w:rPr>
          <w:sz w:val="22"/>
          <w:szCs w:val="22"/>
          <w:lang w:val="es-ES"/>
        </w:rPr>
        <w:t xml:space="preserve"> </w:t>
      </w:r>
      <w:proofErr w:type="spellStart"/>
      <w:r w:rsidRPr="00403BE1">
        <w:rPr>
          <w:sz w:val="22"/>
          <w:szCs w:val="22"/>
          <w:lang w:val="es-ES"/>
        </w:rPr>
        <w:t>with</w:t>
      </w:r>
      <w:proofErr w:type="spellEnd"/>
      <w:r w:rsidRPr="00403BE1">
        <w:rPr>
          <w:sz w:val="22"/>
          <w:szCs w:val="22"/>
          <w:lang w:val="es-ES"/>
        </w:rPr>
        <w:t xml:space="preserve"> a </w:t>
      </w:r>
      <w:proofErr w:type="spellStart"/>
      <w:r w:rsidRPr="00403BE1">
        <w:rPr>
          <w:sz w:val="22"/>
          <w:szCs w:val="22"/>
          <w:lang w:val="es-ES"/>
        </w:rPr>
        <w:t>budget</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at </w:t>
      </w:r>
      <w:proofErr w:type="spellStart"/>
      <w:r w:rsidRPr="00403BE1">
        <w:rPr>
          <w:sz w:val="22"/>
          <w:szCs w:val="22"/>
          <w:lang w:val="es-ES"/>
        </w:rPr>
        <w:t>least</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value</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offered</w:t>
      </w:r>
      <w:proofErr w:type="spellEnd"/>
      <w:r w:rsidRPr="00403BE1">
        <w:rPr>
          <w:sz w:val="22"/>
          <w:szCs w:val="22"/>
          <w:lang w:val="es-ES"/>
        </w:rPr>
        <w:t xml:space="preserve"> </w:t>
      </w:r>
      <w:proofErr w:type="spellStart"/>
      <w:r w:rsidRPr="00403BE1">
        <w:rPr>
          <w:sz w:val="22"/>
          <w:szCs w:val="22"/>
          <w:lang w:val="es-ES"/>
        </w:rPr>
        <w:t>amount</w:t>
      </w:r>
      <w:proofErr w:type="spellEnd"/>
      <w:r w:rsidRPr="00403BE1">
        <w:rPr>
          <w:sz w:val="22"/>
          <w:szCs w:val="22"/>
          <w:lang w:val="es-ES"/>
        </w:rPr>
        <w:t xml:space="preserve"> </w:t>
      </w:r>
      <w:proofErr w:type="spellStart"/>
      <w:r w:rsidRPr="00403BE1">
        <w:rPr>
          <w:sz w:val="22"/>
          <w:szCs w:val="22"/>
          <w:lang w:val="es-ES"/>
        </w:rPr>
        <w:t>for</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procurement</w:t>
      </w:r>
      <w:proofErr w:type="spellEnd"/>
      <w:r w:rsidRPr="00403BE1">
        <w:rPr>
          <w:sz w:val="22"/>
          <w:szCs w:val="22"/>
          <w:lang w:val="es-ES"/>
        </w:rPr>
        <w:t xml:space="preserve"> /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tender /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lot</w:t>
      </w:r>
      <w:proofErr w:type="spellEnd"/>
      <w:r w:rsidRPr="00403BE1">
        <w:rPr>
          <w:sz w:val="22"/>
          <w:szCs w:val="22"/>
          <w:lang w:val="es-ES"/>
        </w:rPr>
        <w:t xml:space="preserve"> in </w:t>
      </w:r>
      <w:proofErr w:type="spellStart"/>
      <w:r w:rsidRPr="00403BE1">
        <w:rPr>
          <w:sz w:val="22"/>
          <w:szCs w:val="22"/>
          <w:lang w:val="es-ES"/>
        </w:rPr>
        <w:t>delivery</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equipment</w:t>
      </w:r>
      <w:proofErr w:type="spellEnd"/>
      <w:r w:rsidRPr="00403BE1">
        <w:rPr>
          <w:sz w:val="22"/>
          <w:szCs w:val="22"/>
          <w:lang w:val="es-ES"/>
        </w:rPr>
        <w:t>/</w:t>
      </w:r>
      <w:proofErr w:type="spellStart"/>
      <w:r w:rsidRPr="00403BE1">
        <w:rPr>
          <w:sz w:val="22"/>
          <w:szCs w:val="22"/>
          <w:lang w:val="es-ES"/>
        </w:rPr>
        <w:t>goods</w:t>
      </w:r>
      <w:proofErr w:type="spellEnd"/>
      <w:r w:rsidRPr="00403BE1">
        <w:rPr>
          <w:sz w:val="22"/>
          <w:szCs w:val="22"/>
          <w:lang w:val="es-ES"/>
        </w:rPr>
        <w:t xml:space="preserve"> </w:t>
      </w:r>
      <w:proofErr w:type="spellStart"/>
      <w:r w:rsidRPr="00403BE1">
        <w:rPr>
          <w:sz w:val="22"/>
          <w:szCs w:val="22"/>
          <w:lang w:val="es-ES"/>
        </w:rPr>
        <w:t>for</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procurement</w:t>
      </w:r>
      <w:proofErr w:type="spellEnd"/>
      <w:r w:rsidRPr="00403BE1">
        <w:rPr>
          <w:sz w:val="22"/>
          <w:szCs w:val="22"/>
          <w:lang w:val="es-ES"/>
        </w:rPr>
        <w:t xml:space="preserve"> /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tender / </w:t>
      </w:r>
      <w:proofErr w:type="spellStart"/>
      <w:r w:rsidRPr="00403BE1">
        <w:rPr>
          <w:sz w:val="22"/>
          <w:szCs w:val="22"/>
          <w:lang w:val="es-ES"/>
        </w:rPr>
        <w:t>of</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lotfor</w:t>
      </w:r>
      <w:proofErr w:type="spellEnd"/>
      <w:r w:rsidRPr="00403BE1">
        <w:rPr>
          <w:sz w:val="22"/>
          <w:szCs w:val="22"/>
          <w:lang w:val="es-ES"/>
        </w:rPr>
        <w:t xml:space="preserve"> </w:t>
      </w:r>
      <w:proofErr w:type="spellStart"/>
      <w:r w:rsidRPr="00403BE1">
        <w:rPr>
          <w:sz w:val="22"/>
          <w:szCs w:val="22"/>
          <w:lang w:val="es-ES"/>
        </w:rPr>
        <w:t>which</w:t>
      </w:r>
      <w:proofErr w:type="spellEnd"/>
      <w:r w:rsidRPr="00403BE1">
        <w:rPr>
          <w:sz w:val="22"/>
          <w:szCs w:val="22"/>
          <w:lang w:val="es-ES"/>
        </w:rPr>
        <w:t xml:space="preserve"> he </w:t>
      </w:r>
      <w:proofErr w:type="spellStart"/>
      <w:r w:rsidRPr="00403BE1">
        <w:rPr>
          <w:sz w:val="22"/>
          <w:szCs w:val="22"/>
          <w:lang w:val="es-ES"/>
        </w:rPr>
        <w:t>is</w:t>
      </w:r>
      <w:proofErr w:type="spellEnd"/>
      <w:r w:rsidRPr="00403BE1">
        <w:rPr>
          <w:sz w:val="22"/>
          <w:szCs w:val="22"/>
          <w:lang w:val="es-ES"/>
        </w:rPr>
        <w:t xml:space="preserve"> </w:t>
      </w:r>
      <w:proofErr w:type="spellStart"/>
      <w:r w:rsidRPr="00403BE1">
        <w:rPr>
          <w:sz w:val="22"/>
          <w:szCs w:val="22"/>
          <w:lang w:val="es-ES"/>
        </w:rPr>
        <w:t>submitting</w:t>
      </w:r>
      <w:proofErr w:type="spellEnd"/>
      <w:r w:rsidRPr="00403BE1">
        <w:rPr>
          <w:sz w:val="22"/>
          <w:szCs w:val="22"/>
          <w:lang w:val="es-ES"/>
        </w:rPr>
        <w:t xml:space="preserve"> </w:t>
      </w:r>
      <w:proofErr w:type="spellStart"/>
      <w:r w:rsidRPr="00403BE1">
        <w:rPr>
          <w:sz w:val="22"/>
          <w:szCs w:val="22"/>
          <w:lang w:val="es-ES"/>
        </w:rPr>
        <w:t>an</w:t>
      </w:r>
      <w:proofErr w:type="spellEnd"/>
      <w:r w:rsidRPr="00403BE1">
        <w:rPr>
          <w:sz w:val="22"/>
          <w:szCs w:val="22"/>
          <w:lang w:val="es-ES"/>
        </w:rPr>
        <w:t xml:space="preserve"> </w:t>
      </w:r>
      <w:proofErr w:type="spellStart"/>
      <w:r w:rsidRPr="00403BE1">
        <w:rPr>
          <w:sz w:val="22"/>
          <w:szCs w:val="22"/>
          <w:lang w:val="es-ES"/>
        </w:rPr>
        <w:t>offer</w:t>
      </w:r>
      <w:proofErr w:type="spellEnd"/>
      <w:r w:rsidRPr="00403BE1">
        <w:rPr>
          <w:sz w:val="22"/>
          <w:szCs w:val="22"/>
          <w:lang w:val="es-ES"/>
        </w:rPr>
        <w:t xml:space="preserve"> </w:t>
      </w:r>
      <w:proofErr w:type="spellStart"/>
      <w:r w:rsidRPr="00403BE1">
        <w:rPr>
          <w:sz w:val="22"/>
          <w:szCs w:val="22"/>
          <w:lang w:val="es-ES"/>
        </w:rPr>
        <w:t>which</w:t>
      </w:r>
      <w:proofErr w:type="spellEnd"/>
      <w:r w:rsidRPr="00403BE1">
        <w:rPr>
          <w:sz w:val="22"/>
          <w:szCs w:val="22"/>
          <w:lang w:val="es-ES"/>
        </w:rPr>
        <w:t xml:space="preserve"> </w:t>
      </w:r>
      <w:proofErr w:type="spellStart"/>
      <w:r w:rsidRPr="00403BE1">
        <w:rPr>
          <w:sz w:val="22"/>
          <w:szCs w:val="22"/>
          <w:lang w:val="es-ES"/>
        </w:rPr>
        <w:t>were</w:t>
      </w:r>
      <w:proofErr w:type="spellEnd"/>
      <w:r w:rsidRPr="00403BE1">
        <w:rPr>
          <w:sz w:val="22"/>
          <w:szCs w:val="22"/>
          <w:lang w:val="es-ES"/>
        </w:rPr>
        <w:t xml:space="preserve"> </w:t>
      </w:r>
      <w:proofErr w:type="spellStart"/>
      <w:r w:rsidRPr="00403BE1">
        <w:rPr>
          <w:sz w:val="22"/>
          <w:szCs w:val="22"/>
          <w:lang w:val="es-ES"/>
        </w:rPr>
        <w:t>implemented</w:t>
      </w:r>
      <w:proofErr w:type="spellEnd"/>
      <w:r w:rsidRPr="00403BE1">
        <w:rPr>
          <w:sz w:val="22"/>
          <w:szCs w:val="22"/>
          <w:lang w:val="es-ES"/>
        </w:rPr>
        <w:t xml:space="preserve"> </w:t>
      </w:r>
      <w:proofErr w:type="spellStart"/>
      <w:r w:rsidRPr="00403BE1">
        <w:rPr>
          <w:sz w:val="22"/>
          <w:szCs w:val="22"/>
          <w:lang w:val="es-ES"/>
        </w:rPr>
        <w:t>during</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following</w:t>
      </w:r>
      <w:proofErr w:type="spellEnd"/>
      <w:r w:rsidRPr="00403BE1">
        <w:rPr>
          <w:sz w:val="22"/>
          <w:szCs w:val="22"/>
          <w:lang w:val="es-ES"/>
        </w:rPr>
        <w:t xml:space="preserve"> </w:t>
      </w:r>
      <w:proofErr w:type="spellStart"/>
      <w:r w:rsidRPr="00403BE1">
        <w:rPr>
          <w:sz w:val="22"/>
          <w:szCs w:val="22"/>
          <w:lang w:val="es-ES"/>
        </w:rPr>
        <w:t>period</w:t>
      </w:r>
      <w:proofErr w:type="spellEnd"/>
      <w:r w:rsidRPr="00403BE1">
        <w:rPr>
          <w:sz w:val="22"/>
          <w:szCs w:val="22"/>
          <w:lang w:val="es-ES"/>
        </w:rPr>
        <w:t xml:space="preserve">: 3 </w:t>
      </w:r>
      <w:proofErr w:type="spellStart"/>
      <w:r w:rsidRPr="00403BE1">
        <w:rPr>
          <w:sz w:val="22"/>
          <w:szCs w:val="22"/>
          <w:lang w:val="es-ES"/>
        </w:rPr>
        <w:t>years</w:t>
      </w:r>
      <w:proofErr w:type="spellEnd"/>
      <w:r w:rsidRPr="00403BE1">
        <w:rPr>
          <w:sz w:val="22"/>
          <w:szCs w:val="22"/>
          <w:lang w:val="es-ES"/>
        </w:rPr>
        <w:t xml:space="preserve"> </w:t>
      </w:r>
      <w:proofErr w:type="spellStart"/>
      <w:r w:rsidRPr="00403BE1">
        <w:rPr>
          <w:sz w:val="22"/>
          <w:szCs w:val="22"/>
          <w:lang w:val="es-ES"/>
        </w:rPr>
        <w:t>from</w:t>
      </w:r>
      <w:proofErr w:type="spellEnd"/>
      <w:r w:rsidRPr="00403BE1">
        <w:rPr>
          <w:sz w:val="22"/>
          <w:szCs w:val="22"/>
          <w:lang w:val="es-ES"/>
        </w:rPr>
        <w:t xml:space="preserve"> </w:t>
      </w:r>
      <w:proofErr w:type="spellStart"/>
      <w:r w:rsidRPr="00403BE1">
        <w:rPr>
          <w:sz w:val="22"/>
          <w:szCs w:val="22"/>
          <w:lang w:val="es-ES"/>
        </w:rPr>
        <w:t>the</w:t>
      </w:r>
      <w:proofErr w:type="spellEnd"/>
      <w:r w:rsidRPr="00403BE1">
        <w:rPr>
          <w:sz w:val="22"/>
          <w:szCs w:val="22"/>
          <w:lang w:val="es-ES"/>
        </w:rPr>
        <w:t xml:space="preserve"> </w:t>
      </w:r>
      <w:proofErr w:type="spellStart"/>
      <w:r w:rsidRPr="00403BE1">
        <w:rPr>
          <w:sz w:val="22"/>
          <w:szCs w:val="22"/>
          <w:lang w:val="es-ES"/>
        </w:rPr>
        <w:t>submission</w:t>
      </w:r>
      <w:proofErr w:type="spellEnd"/>
      <w:r w:rsidRPr="00403BE1">
        <w:rPr>
          <w:sz w:val="22"/>
          <w:szCs w:val="22"/>
          <w:lang w:val="es-ES"/>
        </w:rPr>
        <w:t xml:space="preserve"> </w:t>
      </w:r>
      <w:proofErr w:type="spellStart"/>
      <w:r w:rsidRPr="00A435F3">
        <w:rPr>
          <w:sz w:val="22"/>
          <w:szCs w:val="22"/>
          <w:lang w:val="es-ES"/>
        </w:rPr>
        <w:t>deadline</w:t>
      </w:r>
      <w:proofErr w:type="spellEnd"/>
      <w:r w:rsidRPr="00A435F3">
        <w:rPr>
          <w:sz w:val="22"/>
          <w:szCs w:val="22"/>
          <w:lang w:val="es-ES"/>
        </w:rPr>
        <w:t xml:space="preserve">, </w:t>
      </w:r>
      <w:r w:rsidR="00A0129C" w:rsidRPr="00A435F3">
        <w:rPr>
          <w:sz w:val="22"/>
          <w:szCs w:val="22"/>
          <w:lang w:val="es-ES"/>
        </w:rPr>
        <w:t>2</w:t>
      </w:r>
      <w:r w:rsidR="00A53197" w:rsidRPr="00A435F3">
        <w:rPr>
          <w:sz w:val="22"/>
          <w:szCs w:val="22"/>
          <w:lang w:val="es-ES"/>
        </w:rPr>
        <w:t>8</w:t>
      </w:r>
      <w:r w:rsidR="00A0129C" w:rsidRPr="00A435F3">
        <w:rPr>
          <w:sz w:val="22"/>
          <w:szCs w:val="22"/>
          <w:lang w:val="es-ES"/>
        </w:rPr>
        <w:t>.07.2025.</w:t>
      </w:r>
    </w:p>
    <w:p w14:paraId="60C01F86" w14:textId="77777777" w:rsidR="00A90F89" w:rsidRPr="00403BE1" w:rsidRDefault="00A90F89" w:rsidP="00AC2A69">
      <w:pPr>
        <w:pStyle w:val="Blockquote"/>
        <w:keepLines/>
        <w:ind w:left="1134" w:right="1"/>
        <w:jc w:val="both"/>
        <w:rPr>
          <w:sz w:val="22"/>
          <w:szCs w:val="22"/>
          <w:lang w:val="en-GB"/>
        </w:rPr>
      </w:pPr>
      <w:r w:rsidRPr="00403BE1">
        <w:rPr>
          <w:sz w:val="22"/>
          <w:szCs w:val="22"/>
        </w:rPr>
        <w:t>Capacity-providing entities</w:t>
      </w:r>
      <w:r w:rsidRPr="00403BE1">
        <w:rPr>
          <w:sz w:val="22"/>
          <w:szCs w:val="22"/>
          <w:lang w:val="en-GB"/>
        </w:rPr>
        <w:t xml:space="preserve"> </w:t>
      </w:r>
    </w:p>
    <w:p w14:paraId="45864F91" w14:textId="77777777" w:rsidR="004008A2" w:rsidRPr="00403BE1" w:rsidRDefault="00560CD6" w:rsidP="00AC2A69">
      <w:pPr>
        <w:pStyle w:val="Blockquote"/>
        <w:keepLines/>
        <w:ind w:left="1134" w:right="1"/>
        <w:jc w:val="both"/>
        <w:rPr>
          <w:sz w:val="22"/>
          <w:szCs w:val="22"/>
          <w:lang w:val="en-GB"/>
        </w:rPr>
      </w:pPr>
      <w:r w:rsidRPr="00403BE1">
        <w:rPr>
          <w:sz w:val="22"/>
          <w:szCs w:val="22"/>
          <w:lang w:val="en-GB"/>
        </w:rPr>
        <w:t xml:space="preserve">An economic operator may, where appropriate and for a particular contract, rely on the capacities of other entities, regardless of the legal nature of the links which it has with them. </w:t>
      </w:r>
      <w:r w:rsidR="009F4A26" w:rsidRPr="00403BE1">
        <w:rPr>
          <w:sz w:val="22"/>
          <w:szCs w:val="22"/>
          <w:lang w:val="en-GB"/>
        </w:rPr>
        <w:t xml:space="preserve">Some examples of when it may not be considered appropriate by the </w:t>
      </w:r>
      <w:r w:rsidR="00EC6129" w:rsidRPr="00403BE1">
        <w:rPr>
          <w:sz w:val="22"/>
          <w:szCs w:val="22"/>
          <w:lang w:val="en-GB"/>
        </w:rPr>
        <w:t>Project partner</w:t>
      </w:r>
      <w:r w:rsidR="009F4A26" w:rsidRPr="00403BE1">
        <w:rPr>
          <w:sz w:val="22"/>
          <w:szCs w:val="22"/>
          <w:lang w:val="en-GB"/>
        </w:rPr>
        <w:t xml:space="preserve"> are when the tender rely in majority on the capacities of other entities or when they rely on key criteria. If the tender rely on other entities it</w:t>
      </w:r>
      <w:r w:rsidRPr="00403BE1">
        <w:rPr>
          <w:sz w:val="22"/>
          <w:szCs w:val="22"/>
          <w:lang w:val="en-GB"/>
        </w:rPr>
        <w:t xml:space="preserve"> must prove to the </w:t>
      </w:r>
      <w:r w:rsidR="00EC6129" w:rsidRPr="00403BE1">
        <w:rPr>
          <w:sz w:val="22"/>
          <w:szCs w:val="22"/>
          <w:lang w:val="en-GB"/>
        </w:rPr>
        <w:t>Project partner</w:t>
      </w:r>
      <w:r w:rsidRPr="00403BE1">
        <w:rPr>
          <w:sz w:val="22"/>
          <w:szCs w:val="22"/>
          <w:lang w:val="en-GB"/>
        </w:rPr>
        <w:t xml:space="preserve"> that it will have at its disposal the resources necessary for performance of the contract, for example by producing a</w:t>
      </w:r>
      <w:r w:rsidR="00A90F89" w:rsidRPr="00403BE1">
        <w:rPr>
          <w:sz w:val="22"/>
          <w:szCs w:val="22"/>
          <w:lang w:val="en-GB"/>
        </w:rPr>
        <w:t xml:space="preserve"> </w:t>
      </w:r>
      <w:r w:rsidR="00A90F89" w:rsidRPr="00403BE1">
        <w:rPr>
          <w:sz w:val="22"/>
          <w:szCs w:val="22"/>
        </w:rPr>
        <w:t xml:space="preserve">commitment </w:t>
      </w:r>
      <w:r w:rsidRPr="00403BE1">
        <w:rPr>
          <w:sz w:val="22"/>
          <w:szCs w:val="22"/>
          <w:lang w:val="en-GB"/>
        </w:rPr>
        <w:t xml:space="preserve">on the part of those entities to place those resources at its disposal. </w:t>
      </w:r>
      <w:r w:rsidR="004008A2" w:rsidRPr="00403BE1">
        <w:rPr>
          <w:sz w:val="22"/>
          <w:szCs w:val="22"/>
          <w:lang w:val="en-GB"/>
        </w:rPr>
        <w:t>Such entities</w:t>
      </w:r>
      <w:r w:rsidR="00A547F9" w:rsidRPr="00403BE1">
        <w:rPr>
          <w:sz w:val="22"/>
          <w:szCs w:val="22"/>
        </w:rPr>
        <w:t xml:space="preserve">, for instance the parent company of the economic operator, </w:t>
      </w:r>
      <w:r w:rsidR="004008A2" w:rsidRPr="00403BE1">
        <w:rPr>
          <w:sz w:val="22"/>
          <w:szCs w:val="22"/>
          <w:lang w:val="en-GB"/>
        </w:rPr>
        <w:t>must respect the same rules of eligibility and notably that of nationality, as the economic operator.</w:t>
      </w:r>
      <w:r w:rsidR="009F4A26" w:rsidRPr="00403BE1">
        <w:rPr>
          <w:sz w:val="22"/>
          <w:szCs w:val="22"/>
          <w:lang w:val="en-GB"/>
        </w:rPr>
        <w:t xml:space="preserve"> Furthermore, the data for this third entity for the relevant selection criterion should be included in the tender in a separate document. Proof of the capacity will also have to be furnished when requested by the </w:t>
      </w:r>
      <w:r w:rsidR="00EC6129" w:rsidRPr="00403BE1">
        <w:rPr>
          <w:sz w:val="22"/>
          <w:szCs w:val="22"/>
          <w:lang w:val="en-GB"/>
        </w:rPr>
        <w:t>Project partner</w:t>
      </w:r>
      <w:r w:rsidR="009F4A26" w:rsidRPr="00403BE1">
        <w:rPr>
          <w:sz w:val="22"/>
          <w:szCs w:val="22"/>
          <w:lang w:val="en-GB"/>
        </w:rPr>
        <w:t xml:space="preserve">. </w:t>
      </w:r>
    </w:p>
    <w:p w14:paraId="4CA74498" w14:textId="77777777" w:rsidR="00A90F89" w:rsidRPr="00403BE1" w:rsidRDefault="00A90F89" w:rsidP="00AC2A69">
      <w:pPr>
        <w:pStyle w:val="Blockquote"/>
        <w:keepLines/>
        <w:ind w:left="1134" w:right="1"/>
        <w:jc w:val="both"/>
        <w:rPr>
          <w:sz w:val="22"/>
          <w:szCs w:val="22"/>
          <w:lang w:val="en-GB"/>
        </w:rPr>
      </w:pPr>
      <w:r w:rsidRPr="00403BE1">
        <w:rPr>
          <w:sz w:val="22"/>
          <w:szCs w:val="22"/>
          <w:lang w:val="en-GB"/>
        </w:rPr>
        <w:t>With regard to technical and professional criteria, a tenderer may only rely on the capacities of other entities where the latter will perform the tasks for which these capacities are required.</w:t>
      </w:r>
    </w:p>
    <w:p w14:paraId="47FF49AB" w14:textId="77777777" w:rsidR="00A90F89" w:rsidRPr="00403BE1" w:rsidRDefault="00A90F89" w:rsidP="00AC2A69">
      <w:pPr>
        <w:pStyle w:val="Blockquote"/>
        <w:keepLines/>
        <w:ind w:left="1134" w:right="1"/>
        <w:jc w:val="both"/>
        <w:rPr>
          <w:sz w:val="22"/>
          <w:szCs w:val="22"/>
          <w:lang w:val="en-GB"/>
        </w:rPr>
      </w:pPr>
      <w:r w:rsidRPr="00403BE1">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403BE1" w:rsidRDefault="00E23824" w:rsidP="00AC2A69">
      <w:pPr>
        <w:numPr>
          <w:ilvl w:val="0"/>
          <w:numId w:val="35"/>
        </w:numPr>
        <w:tabs>
          <w:tab w:val="clear" w:pos="644"/>
          <w:tab w:val="num" w:pos="709"/>
        </w:tabs>
        <w:ind w:left="709" w:right="1" w:hanging="425"/>
        <w:outlineLvl w:val="0"/>
        <w:rPr>
          <w:rStyle w:val="Naglaeno"/>
          <w:szCs w:val="24"/>
          <w:lang w:val="en-GB"/>
        </w:rPr>
      </w:pPr>
      <w:r w:rsidRPr="00403BE1">
        <w:rPr>
          <w:rStyle w:val="Naglaeno"/>
          <w:szCs w:val="24"/>
          <w:lang w:val="en-GB"/>
        </w:rPr>
        <w:t>Award criteria</w:t>
      </w:r>
    </w:p>
    <w:p w14:paraId="4510AE8E" w14:textId="5AD6DA6B" w:rsidR="00304115" w:rsidRPr="00403BE1" w:rsidRDefault="00EC76FB" w:rsidP="002F2538">
      <w:pPr>
        <w:ind w:left="644"/>
        <w:jc w:val="both"/>
        <w:outlineLvl w:val="0"/>
        <w:rPr>
          <w:b/>
          <w:bCs/>
          <w:iCs/>
          <w:color w:val="000000"/>
          <w:szCs w:val="24"/>
          <w:highlight w:val="lightGray"/>
          <w:lang w:val="en-GB"/>
        </w:rPr>
      </w:pPr>
      <w:r w:rsidRPr="00403BE1">
        <w:rPr>
          <w:sz w:val="22"/>
          <w:highlight w:val="lightGray"/>
        </w:rPr>
        <w:t>The sole award criterion will be the price. The contract will be awarded to the lowest compliant tender.</w:t>
      </w:r>
    </w:p>
    <w:p w14:paraId="1329C4F9" w14:textId="77777777" w:rsidR="00E23824" w:rsidRPr="00403BE1" w:rsidRDefault="00E23824" w:rsidP="00AC2A69">
      <w:pPr>
        <w:spacing w:before="300"/>
        <w:ind w:right="1"/>
        <w:jc w:val="center"/>
        <w:rPr>
          <w:rStyle w:val="Naglaeno"/>
          <w:sz w:val="28"/>
          <w:szCs w:val="28"/>
          <w:lang w:val="en-GB"/>
        </w:rPr>
      </w:pPr>
      <w:r w:rsidRPr="00403BE1">
        <w:rPr>
          <w:rStyle w:val="Naglaeno"/>
          <w:sz w:val="28"/>
          <w:szCs w:val="28"/>
          <w:lang w:val="en-GB"/>
        </w:rPr>
        <w:t>TENDERING</w:t>
      </w:r>
    </w:p>
    <w:p w14:paraId="44764CEA" w14:textId="77777777" w:rsidR="00E23824" w:rsidRPr="00403BE1" w:rsidRDefault="00E23824" w:rsidP="00AC2A69">
      <w:pPr>
        <w:numPr>
          <w:ilvl w:val="0"/>
          <w:numId w:val="35"/>
        </w:numPr>
        <w:tabs>
          <w:tab w:val="clear" w:pos="644"/>
          <w:tab w:val="num" w:pos="709"/>
        </w:tabs>
        <w:ind w:left="709" w:right="1" w:hanging="425"/>
        <w:outlineLvl w:val="0"/>
        <w:rPr>
          <w:rStyle w:val="Naglaeno"/>
          <w:szCs w:val="24"/>
          <w:lang w:val="en-GB"/>
        </w:rPr>
      </w:pPr>
      <w:r w:rsidRPr="00403BE1">
        <w:rPr>
          <w:rStyle w:val="Naglaeno"/>
          <w:szCs w:val="24"/>
          <w:lang w:val="en-GB"/>
        </w:rPr>
        <w:t>How to obtain the tender dossier</w:t>
      </w:r>
    </w:p>
    <w:p w14:paraId="0971794A" w14:textId="18377998" w:rsidR="00E23824" w:rsidRPr="00403BE1" w:rsidRDefault="00E23824" w:rsidP="00AC2A69">
      <w:pPr>
        <w:pStyle w:val="Blockquote"/>
        <w:ind w:left="709" w:right="1"/>
        <w:jc w:val="both"/>
        <w:rPr>
          <w:sz w:val="22"/>
          <w:szCs w:val="22"/>
          <w:lang w:val="en-GB"/>
        </w:rPr>
      </w:pPr>
      <w:r w:rsidRPr="00A435F3">
        <w:rPr>
          <w:spacing w:val="-2"/>
          <w:sz w:val="22"/>
          <w:szCs w:val="22"/>
          <w:lang w:val="en-GB"/>
        </w:rPr>
        <w:t>The tender dossier is available from the following Internet address:</w:t>
      </w:r>
      <w:r w:rsidR="00CF6080" w:rsidRPr="00A435F3">
        <w:rPr>
          <w:sz w:val="22"/>
          <w:szCs w:val="22"/>
          <w:lang w:val="en-GB"/>
        </w:rPr>
        <w:t xml:space="preserve"> www.institutzei.net/nabavke</w:t>
      </w:r>
      <w:r w:rsidRPr="00A435F3">
        <w:rPr>
          <w:sz w:val="22"/>
          <w:szCs w:val="22"/>
          <w:lang w:val="en-GB"/>
        </w:rPr>
        <w:t xml:space="preserve">. </w:t>
      </w:r>
      <w:r w:rsidRPr="00403BE1">
        <w:rPr>
          <w:sz w:val="22"/>
          <w:szCs w:val="22"/>
          <w:lang w:val="en-GB"/>
        </w:rPr>
        <w:t xml:space="preserve">Tenders must be submitted using the standard </w:t>
      </w:r>
      <w:r w:rsidR="00733C1A" w:rsidRPr="00403BE1">
        <w:rPr>
          <w:sz w:val="22"/>
          <w:szCs w:val="22"/>
          <w:lang w:val="en-GB"/>
        </w:rPr>
        <w:t>Tender Form for a Supply Contract</w:t>
      </w:r>
      <w:r w:rsidRPr="00403BE1">
        <w:rPr>
          <w:sz w:val="22"/>
          <w:szCs w:val="22"/>
          <w:lang w:val="en-GB"/>
        </w:rPr>
        <w:t xml:space="preserve"> included in the tender dossier, whose format and instructions must be strictly </w:t>
      </w:r>
      <w:r w:rsidRPr="00403BE1">
        <w:rPr>
          <w:sz w:val="22"/>
          <w:szCs w:val="22"/>
          <w:lang w:val="en-GB"/>
        </w:rPr>
        <w:lastRenderedPageBreak/>
        <w:t>observed.</w:t>
      </w:r>
    </w:p>
    <w:p w14:paraId="6146BBE9" w14:textId="7A99D6B6" w:rsidR="00AC4ADE" w:rsidRPr="00403BE1" w:rsidRDefault="00E23824" w:rsidP="00AC2A69">
      <w:pPr>
        <w:ind w:left="709" w:right="1"/>
        <w:jc w:val="both"/>
        <w:rPr>
          <w:sz w:val="22"/>
          <w:szCs w:val="22"/>
          <w:lang w:val="en-GB"/>
        </w:rPr>
      </w:pPr>
      <w:r w:rsidRPr="00623AA0">
        <w:rPr>
          <w:sz w:val="22"/>
          <w:szCs w:val="22"/>
          <w:lang w:val="en-GB"/>
        </w:rPr>
        <w:t xml:space="preserve">Tenderers with questions regarding this tender should send them in writing to </w:t>
      </w:r>
      <w:proofErr w:type="spellStart"/>
      <w:r w:rsidR="005A6349" w:rsidRPr="00623AA0">
        <w:rPr>
          <w:sz w:val="22"/>
          <w:szCs w:val="22"/>
          <w:lang w:val="en-GB"/>
        </w:rPr>
        <w:t>ekoinstitut</w:t>
      </w:r>
      <w:proofErr w:type="spellEnd"/>
      <w:r w:rsidR="005A6349" w:rsidRPr="00623AA0">
        <w:rPr>
          <w:sz w:val="22"/>
          <w:szCs w:val="22"/>
        </w:rPr>
        <w:t xml:space="preserve">@inecco.net or </w:t>
      </w:r>
      <w:r w:rsidR="00A24982" w:rsidRPr="00623AA0">
        <w:rPr>
          <w:sz w:val="22"/>
          <w:szCs w:val="22"/>
        </w:rPr>
        <w:t xml:space="preserve">PSRI Institute for Protection and Ecology of the Republic of Srpska, </w:t>
      </w:r>
      <w:proofErr w:type="spellStart"/>
      <w:r w:rsidR="005A6349" w:rsidRPr="00623AA0">
        <w:rPr>
          <w:sz w:val="22"/>
          <w:szCs w:val="22"/>
        </w:rPr>
        <w:t>Vidovdanska</w:t>
      </w:r>
      <w:proofErr w:type="spellEnd"/>
      <w:r w:rsidR="005A6349" w:rsidRPr="00623AA0">
        <w:rPr>
          <w:sz w:val="22"/>
          <w:szCs w:val="22"/>
        </w:rPr>
        <w:t xml:space="preserve"> 43, 78000 Banja Luka</w:t>
      </w:r>
      <w:r w:rsidRPr="00623AA0">
        <w:rPr>
          <w:sz w:val="22"/>
          <w:szCs w:val="22"/>
          <w:lang w:val="en-GB"/>
        </w:rPr>
        <w:t xml:space="preserve"> (mentioning </w:t>
      </w:r>
      <w:r w:rsidRPr="00403BE1">
        <w:rPr>
          <w:sz w:val="22"/>
          <w:szCs w:val="22"/>
          <w:lang w:val="en-GB"/>
        </w:rPr>
        <w:t xml:space="preserve">the publication reference shown in item 1) at least 21 days before the deadline for submission of tenders given in item 19. The </w:t>
      </w:r>
      <w:r w:rsidR="00EC6129" w:rsidRPr="00403BE1">
        <w:rPr>
          <w:sz w:val="22"/>
          <w:szCs w:val="22"/>
          <w:lang w:val="en-GB"/>
        </w:rPr>
        <w:t>Project partner</w:t>
      </w:r>
      <w:r w:rsidRPr="00403BE1">
        <w:rPr>
          <w:sz w:val="22"/>
          <w:szCs w:val="22"/>
          <w:lang w:val="en-GB"/>
        </w:rPr>
        <w:t xml:space="preserve"> must reply to all tenderers' questions at least 11 days before the</w:t>
      </w:r>
      <w:r w:rsidRPr="00403BE1">
        <w:rPr>
          <w:lang w:val="en-GB"/>
        </w:rPr>
        <w:t xml:space="preserve"> </w:t>
      </w:r>
      <w:r w:rsidRPr="00403BE1">
        <w:rPr>
          <w:sz w:val="22"/>
          <w:szCs w:val="22"/>
          <w:lang w:val="en-GB"/>
        </w:rPr>
        <w:t>deadline for submission of tenders.</w:t>
      </w:r>
      <w:r w:rsidR="006E469C" w:rsidRPr="00403BE1">
        <w:rPr>
          <w:sz w:val="22"/>
          <w:szCs w:val="22"/>
          <w:lang w:val="en-GB"/>
        </w:rPr>
        <w:t xml:space="preserve"> Eventual clarifications </w:t>
      </w:r>
      <w:r w:rsidR="00BC3573" w:rsidRPr="00403BE1">
        <w:rPr>
          <w:sz w:val="22"/>
          <w:szCs w:val="22"/>
          <w:lang w:val="en-GB"/>
        </w:rPr>
        <w:t xml:space="preserve">or minor changes </w:t>
      </w:r>
      <w:r w:rsidR="006E469C" w:rsidRPr="00403BE1">
        <w:rPr>
          <w:sz w:val="22"/>
          <w:szCs w:val="22"/>
          <w:lang w:val="en-GB"/>
        </w:rPr>
        <w:t xml:space="preserve">to the tender dossier shall be published </w:t>
      </w:r>
      <w:r w:rsidR="00BC3573" w:rsidRPr="00403BE1">
        <w:rPr>
          <w:sz w:val="22"/>
          <w:szCs w:val="22"/>
          <w:lang w:val="en-GB"/>
        </w:rPr>
        <w:t xml:space="preserve">at the latest 11 days before the submission </w:t>
      </w:r>
      <w:r w:rsidR="00BC3573" w:rsidRPr="00CF6080">
        <w:rPr>
          <w:sz w:val="22"/>
          <w:szCs w:val="22"/>
          <w:lang w:val="en-GB"/>
        </w:rPr>
        <w:t xml:space="preserve">deadline </w:t>
      </w:r>
      <w:r w:rsidR="006E469C" w:rsidRPr="00CF6080">
        <w:rPr>
          <w:sz w:val="22"/>
          <w:szCs w:val="22"/>
          <w:lang w:val="en-GB"/>
        </w:rPr>
        <w:t xml:space="preserve">on the </w:t>
      </w:r>
      <w:r w:rsidR="005A6349" w:rsidRPr="00CF6080">
        <w:rPr>
          <w:sz w:val="22"/>
          <w:szCs w:val="22"/>
          <w:lang w:val="en-GB"/>
        </w:rPr>
        <w:t>web page</w:t>
      </w:r>
      <w:r w:rsidR="005A6349" w:rsidRPr="00CF6080">
        <w:rPr>
          <w:sz w:val="22"/>
          <w:szCs w:val="22"/>
          <w:lang w:val="sr-Latn-BA"/>
        </w:rPr>
        <w:t xml:space="preserve">: </w:t>
      </w:r>
      <w:r w:rsidR="00CF6080" w:rsidRPr="00CF6080">
        <w:rPr>
          <w:sz w:val="22"/>
          <w:szCs w:val="22"/>
          <w:lang w:val="en-GB"/>
        </w:rPr>
        <w:t>www.institutzei.net/nabavke.</w:t>
      </w:r>
    </w:p>
    <w:p w14:paraId="71A3C40A" w14:textId="77777777" w:rsidR="00E23824" w:rsidRPr="00403BE1" w:rsidRDefault="00E23824" w:rsidP="00AC2A69">
      <w:pPr>
        <w:numPr>
          <w:ilvl w:val="0"/>
          <w:numId w:val="35"/>
        </w:numPr>
        <w:tabs>
          <w:tab w:val="clear" w:pos="644"/>
          <w:tab w:val="num" w:pos="709"/>
        </w:tabs>
        <w:ind w:left="709" w:right="1" w:hanging="425"/>
        <w:jc w:val="both"/>
        <w:outlineLvl w:val="0"/>
        <w:rPr>
          <w:rStyle w:val="Naglaeno"/>
          <w:szCs w:val="24"/>
          <w:lang w:val="en-GB"/>
        </w:rPr>
      </w:pPr>
      <w:r w:rsidRPr="00403BE1">
        <w:rPr>
          <w:rStyle w:val="Naglaeno"/>
          <w:szCs w:val="24"/>
          <w:lang w:val="en-GB"/>
        </w:rPr>
        <w:t>Deadline for submission of tenders</w:t>
      </w:r>
    </w:p>
    <w:p w14:paraId="5C5F1CBB" w14:textId="3002D3BC" w:rsidR="00CF6080" w:rsidRDefault="00CF6080" w:rsidP="009C235D">
      <w:pPr>
        <w:pStyle w:val="Blockquote"/>
        <w:spacing w:before="0" w:after="0"/>
        <w:ind w:left="709" w:right="0"/>
        <w:jc w:val="both"/>
        <w:rPr>
          <w:sz w:val="22"/>
          <w:szCs w:val="22"/>
          <w:lang w:val="en-GB"/>
        </w:rPr>
      </w:pPr>
      <w:r w:rsidRPr="00CF6080">
        <w:rPr>
          <w:sz w:val="22"/>
          <w:szCs w:val="22"/>
          <w:lang w:val="en-GB"/>
        </w:rPr>
        <w:t>The tender must be sent before the date and time limit for submission, as evidenced it is the acknowledgment of receipt given at the time of the delivery of the tender which will serve as proof.</w:t>
      </w:r>
    </w:p>
    <w:p w14:paraId="451B268B" w14:textId="77777777" w:rsidR="00CF6080" w:rsidRDefault="00CF6080" w:rsidP="009C235D">
      <w:pPr>
        <w:pStyle w:val="Blockquote"/>
        <w:spacing w:before="0" w:after="0"/>
        <w:ind w:left="709" w:right="0"/>
        <w:jc w:val="both"/>
        <w:rPr>
          <w:sz w:val="22"/>
          <w:szCs w:val="22"/>
          <w:lang w:val="en-GB"/>
        </w:rPr>
      </w:pPr>
    </w:p>
    <w:p w14:paraId="38D11186" w14:textId="1830D555" w:rsidR="00E23824" w:rsidRPr="00A435F3" w:rsidRDefault="00CF6080" w:rsidP="00CF6080">
      <w:pPr>
        <w:pStyle w:val="Blockquote"/>
        <w:spacing w:before="0" w:after="0"/>
        <w:ind w:left="709" w:right="0"/>
        <w:jc w:val="both"/>
        <w:rPr>
          <w:rStyle w:val="Naglaavanje"/>
          <w:i w:val="0"/>
          <w:sz w:val="22"/>
          <w:szCs w:val="22"/>
          <w:lang w:val="en-GB"/>
        </w:rPr>
      </w:pPr>
      <w:r w:rsidRPr="00CF6080">
        <w:rPr>
          <w:sz w:val="22"/>
          <w:szCs w:val="22"/>
          <w:lang w:val="en-GB"/>
        </w:rPr>
        <w:t xml:space="preserve">All tenders </w:t>
      </w:r>
      <w:r w:rsidRPr="00A435F3">
        <w:rPr>
          <w:sz w:val="22"/>
          <w:szCs w:val="22"/>
          <w:lang w:val="en-GB"/>
        </w:rPr>
        <w:t xml:space="preserve">must be submitted to </w:t>
      </w:r>
      <w:r w:rsidRPr="00A435F3">
        <w:rPr>
          <w:sz w:val="22"/>
          <w:szCs w:val="22"/>
        </w:rPr>
        <w:t xml:space="preserve">PSRI Institute for Protection and Ecology of the Republic of Srpska, </w:t>
      </w:r>
      <w:proofErr w:type="spellStart"/>
      <w:r w:rsidRPr="00A435F3">
        <w:rPr>
          <w:sz w:val="22"/>
          <w:szCs w:val="22"/>
        </w:rPr>
        <w:t>Vidovdanska</w:t>
      </w:r>
      <w:proofErr w:type="spellEnd"/>
      <w:r w:rsidRPr="00A435F3">
        <w:rPr>
          <w:sz w:val="22"/>
          <w:szCs w:val="22"/>
        </w:rPr>
        <w:t xml:space="preserve"> 43, 78000 Banja Luka</w:t>
      </w:r>
      <w:r w:rsidRPr="00A435F3">
        <w:rPr>
          <w:sz w:val="22"/>
          <w:szCs w:val="22"/>
          <w:lang w:val="en-GB"/>
        </w:rPr>
        <w:t>, BiH. before the deadline, before 10:00 local time on July 2</w:t>
      </w:r>
      <w:r w:rsidR="00A53197" w:rsidRPr="00A435F3">
        <w:rPr>
          <w:sz w:val="22"/>
          <w:szCs w:val="22"/>
          <w:lang w:val="en-GB"/>
        </w:rPr>
        <w:t>8</w:t>
      </w:r>
      <w:r w:rsidRPr="00A435F3">
        <w:rPr>
          <w:sz w:val="22"/>
          <w:szCs w:val="22"/>
          <w:lang w:val="en-GB"/>
        </w:rPr>
        <w:t>, 2025.</w:t>
      </w:r>
    </w:p>
    <w:p w14:paraId="479A0112" w14:textId="77777777" w:rsidR="00E23824" w:rsidRPr="00403BE1" w:rsidRDefault="00E23824" w:rsidP="00AC2A69">
      <w:pPr>
        <w:pStyle w:val="Blockquote"/>
        <w:ind w:left="709" w:right="1"/>
        <w:jc w:val="both"/>
        <w:rPr>
          <w:sz w:val="22"/>
          <w:szCs w:val="22"/>
          <w:lang w:val="en-GB"/>
        </w:rPr>
      </w:pPr>
      <w:r w:rsidRPr="00A435F3">
        <w:rPr>
          <w:sz w:val="22"/>
          <w:szCs w:val="22"/>
          <w:lang w:val="en-GB"/>
        </w:rPr>
        <w:t xml:space="preserve">Any tender received </w:t>
      </w:r>
      <w:r w:rsidR="000479E1" w:rsidRPr="00A435F3">
        <w:rPr>
          <w:sz w:val="22"/>
          <w:szCs w:val="22"/>
          <w:lang w:val="en-GB"/>
        </w:rPr>
        <w:t>by the</w:t>
      </w:r>
      <w:r w:rsidR="000479E1" w:rsidRPr="00403BE1">
        <w:rPr>
          <w:sz w:val="22"/>
          <w:szCs w:val="22"/>
          <w:lang w:val="en-GB"/>
        </w:rPr>
        <w:t xml:space="preserve"> </w:t>
      </w:r>
      <w:r w:rsidR="00EC6129" w:rsidRPr="00403BE1">
        <w:rPr>
          <w:sz w:val="22"/>
          <w:szCs w:val="22"/>
          <w:lang w:val="en-GB"/>
        </w:rPr>
        <w:t>Project partner</w:t>
      </w:r>
      <w:r w:rsidR="000479E1" w:rsidRPr="00403BE1">
        <w:rPr>
          <w:sz w:val="22"/>
          <w:szCs w:val="22"/>
          <w:lang w:val="en-GB"/>
        </w:rPr>
        <w:t xml:space="preserve"> </w:t>
      </w:r>
      <w:r w:rsidRPr="00403BE1">
        <w:rPr>
          <w:sz w:val="22"/>
          <w:szCs w:val="22"/>
          <w:lang w:val="en-GB"/>
        </w:rPr>
        <w:t>after this deadline will not be considered.</w:t>
      </w:r>
    </w:p>
    <w:p w14:paraId="7A27DCA3" w14:textId="77777777" w:rsidR="00E23824" w:rsidRPr="00403BE1" w:rsidRDefault="00E23824" w:rsidP="00AC2A69">
      <w:pPr>
        <w:numPr>
          <w:ilvl w:val="0"/>
          <w:numId w:val="35"/>
        </w:numPr>
        <w:tabs>
          <w:tab w:val="clear" w:pos="644"/>
          <w:tab w:val="num" w:pos="709"/>
        </w:tabs>
        <w:ind w:left="709" w:right="1" w:hanging="425"/>
        <w:jc w:val="both"/>
        <w:outlineLvl w:val="0"/>
        <w:rPr>
          <w:rStyle w:val="Naglaeno"/>
          <w:szCs w:val="24"/>
          <w:lang w:val="en-GB"/>
        </w:rPr>
      </w:pPr>
      <w:r w:rsidRPr="00403BE1">
        <w:rPr>
          <w:rStyle w:val="Naglaeno"/>
          <w:szCs w:val="24"/>
          <w:lang w:val="en-GB"/>
        </w:rPr>
        <w:t>Tender opening session</w:t>
      </w:r>
    </w:p>
    <w:p w14:paraId="182D6450" w14:textId="32CC67FF" w:rsidR="00CF6080" w:rsidRPr="00CF6080" w:rsidRDefault="00CF6080" w:rsidP="00CF6080">
      <w:pPr>
        <w:pStyle w:val="Blockquote"/>
        <w:spacing w:before="0" w:after="0"/>
        <w:ind w:left="709" w:right="0"/>
        <w:jc w:val="both"/>
        <w:rPr>
          <w:sz w:val="22"/>
          <w:szCs w:val="22"/>
          <w:lang w:val="en-GB"/>
        </w:rPr>
      </w:pPr>
      <w:r w:rsidRPr="00CF6080">
        <w:rPr>
          <w:sz w:val="22"/>
          <w:szCs w:val="22"/>
          <w:lang w:val="en-GB"/>
        </w:rPr>
        <w:t xml:space="preserve">The tenders will be opened in </w:t>
      </w:r>
      <w:r w:rsidRPr="00A435F3">
        <w:rPr>
          <w:sz w:val="22"/>
          <w:szCs w:val="22"/>
          <w:lang w:val="en-GB"/>
        </w:rPr>
        <w:t>public session on July 2</w:t>
      </w:r>
      <w:r w:rsidR="00A53197" w:rsidRPr="00A435F3">
        <w:rPr>
          <w:sz w:val="22"/>
          <w:szCs w:val="22"/>
          <w:lang w:val="en-GB"/>
        </w:rPr>
        <w:t>8</w:t>
      </w:r>
      <w:r w:rsidRPr="00A435F3">
        <w:rPr>
          <w:sz w:val="22"/>
          <w:szCs w:val="22"/>
          <w:lang w:val="en-GB"/>
        </w:rPr>
        <w:t xml:space="preserve">, 2025. at 10:00 local time at </w:t>
      </w:r>
      <w:r w:rsidRPr="00A435F3">
        <w:rPr>
          <w:sz w:val="22"/>
          <w:szCs w:val="22"/>
        </w:rPr>
        <w:t>PSRI</w:t>
      </w:r>
      <w:r w:rsidRPr="00CF6080">
        <w:rPr>
          <w:sz w:val="22"/>
          <w:szCs w:val="22"/>
        </w:rPr>
        <w:t xml:space="preserve"> Institute for Protection and Ecology of the Republic of Srpska, </w:t>
      </w:r>
      <w:proofErr w:type="spellStart"/>
      <w:r w:rsidRPr="00CF6080">
        <w:rPr>
          <w:sz w:val="22"/>
          <w:szCs w:val="22"/>
        </w:rPr>
        <w:t>Vidovdanska</w:t>
      </w:r>
      <w:proofErr w:type="spellEnd"/>
      <w:r w:rsidRPr="00CF6080">
        <w:rPr>
          <w:sz w:val="22"/>
          <w:szCs w:val="22"/>
        </w:rPr>
        <w:t xml:space="preserve"> 43, 78000 Banja Luka</w:t>
      </w:r>
      <w:r w:rsidRPr="00CF6080">
        <w:rPr>
          <w:sz w:val="22"/>
          <w:szCs w:val="22"/>
          <w:lang w:val="en-GB"/>
        </w:rPr>
        <w:t xml:space="preserve">, BiH </w:t>
      </w:r>
      <w:r>
        <w:rPr>
          <w:sz w:val="22"/>
          <w:szCs w:val="22"/>
          <w:lang w:val="en-GB"/>
        </w:rPr>
        <w:t xml:space="preserve">(meeting room) </w:t>
      </w:r>
      <w:r w:rsidRPr="00CF6080">
        <w:rPr>
          <w:sz w:val="22"/>
          <w:szCs w:val="22"/>
          <w:lang w:val="en-GB"/>
        </w:rPr>
        <w:t>by the appointed committee</w:t>
      </w:r>
      <w:r>
        <w:rPr>
          <w:sz w:val="22"/>
          <w:szCs w:val="22"/>
          <w:lang w:val="en-GB"/>
        </w:rPr>
        <w:t>.</w:t>
      </w:r>
    </w:p>
    <w:p w14:paraId="001415A0" w14:textId="77777777" w:rsidR="0021431B" w:rsidRPr="00403BE1" w:rsidRDefault="0021431B" w:rsidP="00AC2A69">
      <w:pPr>
        <w:numPr>
          <w:ilvl w:val="0"/>
          <w:numId w:val="35"/>
        </w:numPr>
        <w:tabs>
          <w:tab w:val="clear" w:pos="644"/>
          <w:tab w:val="num" w:pos="709"/>
        </w:tabs>
        <w:ind w:left="709" w:right="1" w:hanging="425"/>
        <w:jc w:val="both"/>
        <w:outlineLvl w:val="0"/>
        <w:rPr>
          <w:rStyle w:val="Naglaeno"/>
          <w:szCs w:val="24"/>
          <w:lang w:val="en-GB"/>
        </w:rPr>
      </w:pPr>
      <w:r w:rsidRPr="00403BE1">
        <w:rPr>
          <w:rStyle w:val="Naglaeno"/>
          <w:szCs w:val="24"/>
          <w:lang w:val="en-GB"/>
        </w:rPr>
        <w:t>Language of the procedure</w:t>
      </w:r>
    </w:p>
    <w:p w14:paraId="1D8E5007" w14:textId="1A4740F8" w:rsidR="0021431B" w:rsidRPr="00403BE1" w:rsidRDefault="0021431B" w:rsidP="00AC2A69">
      <w:pPr>
        <w:pStyle w:val="Blockquote"/>
        <w:ind w:left="709" w:right="1"/>
        <w:jc w:val="both"/>
        <w:rPr>
          <w:i/>
          <w:sz w:val="22"/>
          <w:szCs w:val="22"/>
          <w:lang w:val="en-GB"/>
        </w:rPr>
      </w:pPr>
      <w:r w:rsidRPr="00403BE1">
        <w:rPr>
          <w:rStyle w:val="Naglaavanje"/>
          <w:i w:val="0"/>
          <w:sz w:val="22"/>
          <w:szCs w:val="22"/>
          <w:lang w:val="en-GB"/>
        </w:rPr>
        <w:t xml:space="preserve">All written communications for this tender procedure and contract must be </w:t>
      </w:r>
      <w:r w:rsidR="00013432" w:rsidRPr="00403BE1">
        <w:rPr>
          <w:rStyle w:val="Naglaavanje"/>
          <w:i w:val="0"/>
          <w:sz w:val="22"/>
          <w:szCs w:val="22"/>
          <w:highlight w:val="lightGray"/>
          <w:lang w:val="en-GB"/>
        </w:rPr>
        <w:t>in English</w:t>
      </w:r>
      <w:r w:rsidRPr="00403BE1">
        <w:rPr>
          <w:rStyle w:val="Naglaavanje"/>
          <w:i w:val="0"/>
          <w:sz w:val="22"/>
          <w:szCs w:val="22"/>
          <w:highlight w:val="lightGray"/>
          <w:lang w:val="en-GB"/>
        </w:rPr>
        <w:t>.</w:t>
      </w:r>
      <w:r w:rsidR="00F274BD" w:rsidRPr="00403BE1">
        <w:rPr>
          <w:rStyle w:val="Naglaavanje"/>
          <w:i w:val="0"/>
          <w:sz w:val="22"/>
          <w:szCs w:val="22"/>
          <w:lang w:val="en-GB"/>
        </w:rPr>
        <w:t xml:space="preserve"> </w:t>
      </w:r>
    </w:p>
    <w:p w14:paraId="77A0D929" w14:textId="77777777" w:rsidR="00E23824" w:rsidRPr="00403BE1" w:rsidRDefault="00E23824" w:rsidP="00AC2A69">
      <w:pPr>
        <w:numPr>
          <w:ilvl w:val="0"/>
          <w:numId w:val="35"/>
        </w:numPr>
        <w:tabs>
          <w:tab w:val="clear" w:pos="644"/>
          <w:tab w:val="num" w:pos="709"/>
        </w:tabs>
        <w:ind w:left="709" w:right="1" w:hanging="425"/>
        <w:jc w:val="both"/>
        <w:outlineLvl w:val="0"/>
        <w:rPr>
          <w:rStyle w:val="Naglaeno"/>
          <w:szCs w:val="24"/>
          <w:lang w:val="en-GB"/>
        </w:rPr>
      </w:pPr>
      <w:r w:rsidRPr="00403BE1">
        <w:rPr>
          <w:rStyle w:val="Naglaeno"/>
          <w:szCs w:val="24"/>
          <w:lang w:val="en-GB"/>
        </w:rPr>
        <w:t>Legal basis</w:t>
      </w:r>
      <w:r w:rsidR="000E3C60" w:rsidRPr="00403BE1">
        <w:rPr>
          <w:rStyle w:val="Referencafusnote"/>
          <w:b/>
          <w:szCs w:val="24"/>
          <w:lang w:val="en-GB"/>
        </w:rPr>
        <w:footnoteReference w:id="1"/>
      </w:r>
    </w:p>
    <w:p w14:paraId="60CE7DC7" w14:textId="77777777" w:rsidR="00C7733C" w:rsidRPr="00403BE1" w:rsidRDefault="00C7733C" w:rsidP="00C7733C">
      <w:pPr>
        <w:pStyle w:val="Pasussalistom"/>
        <w:pBdr>
          <w:top w:val="nil"/>
          <w:left w:val="nil"/>
          <w:bottom w:val="nil"/>
          <w:right w:val="nil"/>
          <w:between w:val="nil"/>
        </w:pBdr>
        <w:spacing w:before="120" w:after="0"/>
        <w:ind w:left="644"/>
        <w:jc w:val="both"/>
        <w:rPr>
          <w:rFonts w:ascii="Times New Roman" w:hAnsi="Times New Roman"/>
          <w:color w:val="000000"/>
        </w:rPr>
      </w:pPr>
      <w:r w:rsidRPr="00403BE1">
        <w:rPr>
          <w:rFonts w:ascii="Times New Roman" w:hAnsi="Times New Roman"/>
          <w:color w:val="000000"/>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4E1BA821" w:rsidR="00C7733C" w:rsidRPr="00403BE1" w:rsidRDefault="008E567A" w:rsidP="00C7733C">
      <w:pPr>
        <w:pStyle w:val="Pasussalistom"/>
        <w:pBdr>
          <w:top w:val="nil"/>
          <w:left w:val="nil"/>
          <w:bottom w:val="nil"/>
          <w:right w:val="nil"/>
          <w:between w:val="nil"/>
        </w:pBdr>
        <w:spacing w:before="120" w:after="0"/>
        <w:ind w:left="644"/>
        <w:jc w:val="both"/>
        <w:rPr>
          <w:rFonts w:ascii="Times New Roman" w:hAnsi="Times New Roman"/>
          <w:color w:val="000000"/>
        </w:rPr>
      </w:pPr>
      <w:r w:rsidRPr="00403BE1">
        <w:rPr>
          <w:rFonts w:ascii="Times New Roman" w:hAnsi="Times New Roman"/>
          <w:color w:val="000000"/>
        </w:rPr>
        <w:t>Regulation (EU, Euratom) 2024/2509 of the European Parliament and of the Council of 23 September 2024 on the financial rules applicable to the general budget of the Union (recast),</w:t>
      </w:r>
    </w:p>
    <w:p w14:paraId="59003112" w14:textId="594EE93D" w:rsidR="000F23E5" w:rsidRPr="0050628C" w:rsidRDefault="00C7733C" w:rsidP="0050628C">
      <w:pPr>
        <w:pStyle w:val="Pasussalistom"/>
        <w:pBdr>
          <w:top w:val="nil"/>
          <w:left w:val="nil"/>
          <w:bottom w:val="nil"/>
          <w:right w:val="nil"/>
          <w:between w:val="nil"/>
        </w:pBdr>
        <w:spacing w:before="120" w:after="0"/>
        <w:ind w:left="644"/>
        <w:jc w:val="both"/>
        <w:rPr>
          <w:rFonts w:ascii="Times New Roman" w:hAnsi="Times New Roman"/>
          <w:color w:val="000000"/>
        </w:rPr>
      </w:pPr>
      <w:r w:rsidRPr="00403BE1">
        <w:rPr>
          <w:rFonts w:ascii="Times New Roman" w:hAnsi="Times New Roman"/>
          <w:color w:val="000000"/>
        </w:rPr>
        <w:t xml:space="preserve">Interreg VI-A IPA </w:t>
      </w:r>
      <w:proofErr w:type="spellStart"/>
      <w:r w:rsidRPr="00403BE1">
        <w:rPr>
          <w:rFonts w:ascii="Times New Roman" w:hAnsi="Times New Roman"/>
          <w:color w:val="000000"/>
        </w:rPr>
        <w:t>programme</w:t>
      </w:r>
      <w:proofErr w:type="spellEnd"/>
      <w:r w:rsidRPr="00403BE1">
        <w:rPr>
          <w:rFonts w:ascii="Times New Roman" w:hAnsi="Times New Roman"/>
          <w:color w:val="000000"/>
        </w:rPr>
        <w:t xml:space="preserve"> Croatia – Bosnia and Herzegovina – Montenegro.</w:t>
      </w:r>
    </w:p>
    <w:p w14:paraId="0A5A3FD4" w14:textId="0EAC3D87" w:rsidR="00F964EE" w:rsidRPr="00403BE1" w:rsidRDefault="00D571DA" w:rsidP="00AC2A69">
      <w:pPr>
        <w:numPr>
          <w:ilvl w:val="0"/>
          <w:numId w:val="35"/>
        </w:numPr>
        <w:tabs>
          <w:tab w:val="clear" w:pos="644"/>
          <w:tab w:val="num" w:pos="709"/>
        </w:tabs>
        <w:ind w:left="709" w:right="1" w:hanging="425"/>
        <w:jc w:val="both"/>
        <w:outlineLvl w:val="0"/>
        <w:rPr>
          <w:rStyle w:val="Naglaeno"/>
          <w:szCs w:val="24"/>
          <w:lang w:val="en-GB"/>
        </w:rPr>
      </w:pPr>
      <w:r w:rsidRPr="00403BE1" w:rsidDel="00D571DA">
        <w:rPr>
          <w:sz w:val="22"/>
          <w:szCs w:val="22"/>
        </w:rPr>
        <w:t xml:space="preserve"> </w:t>
      </w:r>
      <w:r w:rsidR="00F964EE" w:rsidRPr="00403BE1">
        <w:rPr>
          <w:rStyle w:val="Naglaeno"/>
          <w:szCs w:val="24"/>
          <w:lang w:val="en-GB"/>
        </w:rPr>
        <w:t>Additional information</w:t>
      </w:r>
    </w:p>
    <w:p w14:paraId="434F4B3B" w14:textId="11AC4E5F" w:rsidR="00F964EE" w:rsidRPr="00403BE1" w:rsidRDefault="005A6349" w:rsidP="00AC2A69">
      <w:pPr>
        <w:tabs>
          <w:tab w:val="num" w:pos="284"/>
        </w:tabs>
        <w:ind w:left="720" w:right="1"/>
        <w:rPr>
          <w:sz w:val="22"/>
          <w:szCs w:val="22"/>
          <w:lang w:val="en-GB"/>
        </w:rPr>
      </w:pPr>
      <w:r w:rsidRPr="00403BE1">
        <w:rPr>
          <w:sz w:val="22"/>
          <w:szCs w:val="22"/>
          <w:lang w:val="en-GB"/>
        </w:rPr>
        <w:t>-</w:t>
      </w:r>
    </w:p>
    <w:sectPr w:rsidR="00F964EE" w:rsidRPr="00403BE1"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B7DA5" w14:textId="77777777" w:rsidR="00812AA6" w:rsidRDefault="00812AA6">
      <w:r>
        <w:separator/>
      </w:r>
    </w:p>
  </w:endnote>
  <w:endnote w:type="continuationSeparator" w:id="0">
    <w:p w14:paraId="2A358D3A" w14:textId="77777777" w:rsidR="00812AA6" w:rsidRDefault="00812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3D0" w14:textId="77777777" w:rsidR="00E1322F" w:rsidRDefault="00E1322F" w:rsidP="00A5675F">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52EAB709" w14:textId="77777777" w:rsidR="00E1322F" w:rsidRDefault="00E1322F" w:rsidP="00AA679C">
    <w:pPr>
      <w:pStyle w:val="Podnojestranic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6FA34" w14:textId="77777777" w:rsidR="00812AA6" w:rsidRDefault="00812AA6">
      <w:r>
        <w:separator/>
      </w:r>
    </w:p>
  </w:footnote>
  <w:footnote w:type="continuationSeparator" w:id="0">
    <w:p w14:paraId="2F4EE770" w14:textId="77777777" w:rsidR="00812AA6" w:rsidRDefault="00812AA6">
      <w:r>
        <w:continuationSeparator/>
      </w:r>
    </w:p>
  </w:footnote>
  <w:footnote w:id="1">
    <w:p w14:paraId="1425244E" w14:textId="77777777" w:rsidR="000E3C60" w:rsidRPr="000F28BC" w:rsidRDefault="000E3C60" w:rsidP="00A506DB">
      <w:pPr>
        <w:pStyle w:val="Tekstfusnote"/>
        <w:ind w:left="142" w:hanging="142"/>
        <w:rPr>
          <w:lang w:val="en-GB"/>
        </w:rPr>
      </w:pPr>
      <w:r>
        <w:rPr>
          <w:rStyle w:val="Referencafusnot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39D4" w14:textId="77E3CEFD" w:rsidR="00EC6129" w:rsidRPr="00C7733C" w:rsidRDefault="00955269" w:rsidP="00C7733C">
    <w:pPr>
      <w:rPr>
        <w:b/>
        <w:bCs/>
        <w:sz w:val="20"/>
        <w:lang w:val="en-GB"/>
      </w:rPr>
    </w:pPr>
    <w:r w:rsidRPr="00955269">
      <w:rPr>
        <w:b/>
        <w:bCs/>
        <w:noProof/>
        <w:sz w:val="20"/>
      </w:rPr>
      <w:drawing>
        <wp:inline distT="0" distB="0" distL="0" distR="0" wp14:anchorId="7988C55B" wp14:editId="6FDC89B8">
          <wp:extent cx="2446020" cy="823660"/>
          <wp:effectExtent l="0" t="0" r="0" b="0"/>
          <wp:docPr id="174549414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
                  <pic:cNvPicPr/>
                </pic:nvPicPr>
                <pic:blipFill>
                  <a:blip r:embed="rId1"/>
                  <a:stretch>
                    <a:fillRect/>
                  </a:stretch>
                </pic:blipFill>
                <pic:spPr>
                  <a:xfrm>
                    <a:off x="0" y="0"/>
                    <a:ext cx="2465316" cy="83015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9E30026"/>
    <w:multiLevelType w:val="hybridMultilevel"/>
    <w:tmpl w:val="2F96DA3A"/>
    <w:lvl w:ilvl="0" w:tplc="FFFFFFFF">
      <w:start w:val="1"/>
      <w:numFmt w:val="decimal"/>
      <w:lvlText w:val="%1-"/>
      <w:lvlJc w:val="left"/>
      <w:pPr>
        <w:ind w:left="1701" w:hanging="360"/>
      </w:pPr>
      <w:rPr>
        <w:rFonts w:hint="default"/>
      </w:rPr>
    </w:lvl>
    <w:lvl w:ilvl="1" w:tplc="FFFFFFFF" w:tentative="1">
      <w:start w:val="1"/>
      <w:numFmt w:val="lowerLetter"/>
      <w:lvlText w:val="%2."/>
      <w:lvlJc w:val="left"/>
      <w:pPr>
        <w:ind w:left="2421" w:hanging="360"/>
      </w:pPr>
    </w:lvl>
    <w:lvl w:ilvl="2" w:tplc="FFFFFFFF" w:tentative="1">
      <w:start w:val="1"/>
      <w:numFmt w:val="lowerRoman"/>
      <w:lvlText w:val="%3."/>
      <w:lvlJc w:val="right"/>
      <w:pPr>
        <w:ind w:left="3141" w:hanging="180"/>
      </w:pPr>
    </w:lvl>
    <w:lvl w:ilvl="3" w:tplc="FFFFFFFF" w:tentative="1">
      <w:start w:val="1"/>
      <w:numFmt w:val="decimal"/>
      <w:lvlText w:val="%4."/>
      <w:lvlJc w:val="left"/>
      <w:pPr>
        <w:ind w:left="3861" w:hanging="360"/>
      </w:pPr>
    </w:lvl>
    <w:lvl w:ilvl="4" w:tplc="FFFFFFFF" w:tentative="1">
      <w:start w:val="1"/>
      <w:numFmt w:val="lowerLetter"/>
      <w:lvlText w:val="%5."/>
      <w:lvlJc w:val="left"/>
      <w:pPr>
        <w:ind w:left="4581" w:hanging="360"/>
      </w:pPr>
    </w:lvl>
    <w:lvl w:ilvl="5" w:tplc="FFFFFFFF" w:tentative="1">
      <w:start w:val="1"/>
      <w:numFmt w:val="lowerRoman"/>
      <w:lvlText w:val="%6."/>
      <w:lvlJc w:val="right"/>
      <w:pPr>
        <w:ind w:left="5301" w:hanging="180"/>
      </w:pPr>
    </w:lvl>
    <w:lvl w:ilvl="6" w:tplc="FFFFFFFF" w:tentative="1">
      <w:start w:val="1"/>
      <w:numFmt w:val="decimal"/>
      <w:lvlText w:val="%7."/>
      <w:lvlJc w:val="left"/>
      <w:pPr>
        <w:ind w:left="6021" w:hanging="360"/>
      </w:pPr>
    </w:lvl>
    <w:lvl w:ilvl="7" w:tplc="FFFFFFFF" w:tentative="1">
      <w:start w:val="1"/>
      <w:numFmt w:val="lowerLetter"/>
      <w:lvlText w:val="%8."/>
      <w:lvlJc w:val="left"/>
      <w:pPr>
        <w:ind w:left="6741" w:hanging="360"/>
      </w:pPr>
    </w:lvl>
    <w:lvl w:ilvl="8" w:tplc="FFFFFFFF" w:tentative="1">
      <w:start w:val="1"/>
      <w:numFmt w:val="lowerRoman"/>
      <w:lvlText w:val="%9."/>
      <w:lvlJc w:val="right"/>
      <w:pPr>
        <w:ind w:left="7461" w:hanging="180"/>
      </w:pPr>
    </w:lvl>
  </w:abstractNum>
  <w:abstractNum w:abstractNumId="3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15:restartNumberingAfterBreak="0">
    <w:nsid w:val="28905DAF"/>
    <w:multiLevelType w:val="hybridMultilevel"/>
    <w:tmpl w:val="2F96DA3A"/>
    <w:lvl w:ilvl="0" w:tplc="28024CA0">
      <w:start w:val="1"/>
      <w:numFmt w:val="decimal"/>
      <w:lvlText w:val="%1-"/>
      <w:lvlJc w:val="left"/>
      <w:pPr>
        <w:ind w:left="1701" w:hanging="360"/>
      </w:pPr>
      <w:rPr>
        <w:rFonts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3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36D25D6E"/>
    <w:multiLevelType w:val="hybridMultilevel"/>
    <w:tmpl w:val="2F96DA3A"/>
    <w:lvl w:ilvl="0" w:tplc="FFFFFFFF">
      <w:start w:val="1"/>
      <w:numFmt w:val="decimal"/>
      <w:lvlText w:val="%1-"/>
      <w:lvlJc w:val="left"/>
      <w:pPr>
        <w:ind w:left="1701" w:hanging="360"/>
      </w:pPr>
      <w:rPr>
        <w:rFonts w:hint="default"/>
      </w:rPr>
    </w:lvl>
    <w:lvl w:ilvl="1" w:tplc="FFFFFFFF" w:tentative="1">
      <w:start w:val="1"/>
      <w:numFmt w:val="lowerLetter"/>
      <w:lvlText w:val="%2."/>
      <w:lvlJc w:val="left"/>
      <w:pPr>
        <w:ind w:left="2421" w:hanging="360"/>
      </w:pPr>
    </w:lvl>
    <w:lvl w:ilvl="2" w:tplc="FFFFFFFF" w:tentative="1">
      <w:start w:val="1"/>
      <w:numFmt w:val="lowerRoman"/>
      <w:lvlText w:val="%3."/>
      <w:lvlJc w:val="right"/>
      <w:pPr>
        <w:ind w:left="3141" w:hanging="180"/>
      </w:pPr>
    </w:lvl>
    <w:lvl w:ilvl="3" w:tplc="FFFFFFFF" w:tentative="1">
      <w:start w:val="1"/>
      <w:numFmt w:val="decimal"/>
      <w:lvlText w:val="%4."/>
      <w:lvlJc w:val="left"/>
      <w:pPr>
        <w:ind w:left="3861" w:hanging="360"/>
      </w:pPr>
    </w:lvl>
    <w:lvl w:ilvl="4" w:tplc="FFFFFFFF" w:tentative="1">
      <w:start w:val="1"/>
      <w:numFmt w:val="lowerLetter"/>
      <w:lvlText w:val="%5."/>
      <w:lvlJc w:val="left"/>
      <w:pPr>
        <w:ind w:left="4581" w:hanging="360"/>
      </w:pPr>
    </w:lvl>
    <w:lvl w:ilvl="5" w:tplc="FFFFFFFF" w:tentative="1">
      <w:start w:val="1"/>
      <w:numFmt w:val="lowerRoman"/>
      <w:lvlText w:val="%6."/>
      <w:lvlJc w:val="right"/>
      <w:pPr>
        <w:ind w:left="5301" w:hanging="180"/>
      </w:pPr>
    </w:lvl>
    <w:lvl w:ilvl="6" w:tplc="FFFFFFFF" w:tentative="1">
      <w:start w:val="1"/>
      <w:numFmt w:val="decimal"/>
      <w:lvlText w:val="%7."/>
      <w:lvlJc w:val="left"/>
      <w:pPr>
        <w:ind w:left="6021" w:hanging="360"/>
      </w:pPr>
    </w:lvl>
    <w:lvl w:ilvl="7" w:tplc="FFFFFFFF" w:tentative="1">
      <w:start w:val="1"/>
      <w:numFmt w:val="lowerLetter"/>
      <w:lvlText w:val="%8."/>
      <w:lvlJc w:val="left"/>
      <w:pPr>
        <w:ind w:left="6741" w:hanging="360"/>
      </w:pPr>
    </w:lvl>
    <w:lvl w:ilvl="8" w:tplc="FFFFFFFF" w:tentative="1">
      <w:start w:val="1"/>
      <w:numFmt w:val="lowerRoman"/>
      <w:lvlText w:val="%9."/>
      <w:lvlJc w:val="right"/>
      <w:pPr>
        <w:ind w:left="7461" w:hanging="180"/>
      </w:pPr>
    </w:lvl>
  </w:abstractNum>
  <w:abstractNum w:abstractNumId="41" w15:restartNumberingAfterBreak="0">
    <w:nsid w:val="45725BFC"/>
    <w:multiLevelType w:val="hybridMultilevel"/>
    <w:tmpl w:val="44443EA2"/>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5284688D"/>
    <w:multiLevelType w:val="multilevel"/>
    <w:tmpl w:val="E0DE28C0"/>
    <w:lvl w:ilvl="0">
      <w:start w:val="1"/>
      <w:numFmt w:val="decimal"/>
      <w:pStyle w:val="Naslov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Naslov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Naslov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5"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6"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9122760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51973471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75882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3465130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585568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9365907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6635929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3329743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33518233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6090870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9993555">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4839413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883440221">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66890141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081829758">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935169607">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65008960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67518366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8832329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4707455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46172391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4032267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5490505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383361">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780181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519006959">
    <w:abstractNumId w:val="0"/>
    <w:lvlOverride w:ilvl="0">
      <w:lvl w:ilvl="0">
        <w:numFmt w:val="bullet"/>
        <w:lvlText w:val=""/>
        <w:lvlJc w:val="left"/>
        <w:pPr>
          <w:ind w:left="720" w:hanging="360"/>
        </w:pPr>
        <w:rPr>
          <w:rFonts w:ascii="Times New Roman" w:hAnsi="Times New Roman" w:hint="default"/>
        </w:rPr>
      </w:lvl>
    </w:lvlOverride>
  </w:num>
  <w:num w:numId="27" w16cid:durableId="1617447992">
    <w:abstractNumId w:val="42"/>
  </w:num>
  <w:num w:numId="28" w16cid:durableId="1141310693">
    <w:abstractNumId w:val="30"/>
  </w:num>
  <w:num w:numId="29" w16cid:durableId="1812937939">
    <w:abstractNumId w:val="28"/>
  </w:num>
  <w:num w:numId="30" w16cid:durableId="851380626">
    <w:abstractNumId w:val="32"/>
  </w:num>
  <w:num w:numId="31" w16cid:durableId="1285844263">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577439877">
    <w:abstractNumId w:val="34"/>
  </w:num>
  <w:num w:numId="33" w16cid:durableId="1582060652">
    <w:abstractNumId w:val="31"/>
  </w:num>
  <w:num w:numId="34" w16cid:durableId="2026781022">
    <w:abstractNumId w:val="27"/>
  </w:num>
  <w:num w:numId="35" w16cid:durableId="1966080269">
    <w:abstractNumId w:val="36"/>
  </w:num>
  <w:num w:numId="36" w16cid:durableId="787510855">
    <w:abstractNumId w:val="48"/>
  </w:num>
  <w:num w:numId="37" w16cid:durableId="2130659361">
    <w:abstractNumId w:val="33"/>
  </w:num>
  <w:num w:numId="38" w16cid:durableId="1136483843">
    <w:abstractNumId w:val="38"/>
  </w:num>
  <w:num w:numId="39" w16cid:durableId="1589734198">
    <w:abstractNumId w:val="44"/>
  </w:num>
  <w:num w:numId="40" w16cid:durableId="1919095214">
    <w:abstractNumId w:val="46"/>
  </w:num>
  <w:num w:numId="41" w16cid:durableId="1682195742">
    <w:abstractNumId w:val="39"/>
  </w:num>
  <w:num w:numId="42" w16cid:durableId="216665581">
    <w:abstractNumId w:val="43"/>
  </w:num>
  <w:num w:numId="43" w16cid:durableId="531966077">
    <w:abstractNumId w:val="45"/>
  </w:num>
  <w:num w:numId="44" w16cid:durableId="1604146735">
    <w:abstractNumId w:val="47"/>
  </w:num>
  <w:num w:numId="45" w16cid:durableId="623852134">
    <w:abstractNumId w:val="37"/>
  </w:num>
  <w:num w:numId="46" w16cid:durableId="625506418">
    <w:abstractNumId w:val="41"/>
  </w:num>
  <w:num w:numId="47" w16cid:durableId="1140921256">
    <w:abstractNumId w:val="35"/>
  </w:num>
  <w:num w:numId="48" w16cid:durableId="1967007781">
    <w:abstractNumId w:val="29"/>
  </w:num>
  <w:num w:numId="49" w16cid:durableId="8797106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3BB2"/>
    <w:rsid w:val="00065477"/>
    <w:rsid w:val="00071260"/>
    <w:rsid w:val="0007206C"/>
    <w:rsid w:val="0007249F"/>
    <w:rsid w:val="000739E4"/>
    <w:rsid w:val="000853AF"/>
    <w:rsid w:val="000B3E45"/>
    <w:rsid w:val="000B6767"/>
    <w:rsid w:val="000B76C2"/>
    <w:rsid w:val="000D1202"/>
    <w:rsid w:val="000D33A8"/>
    <w:rsid w:val="000E3C60"/>
    <w:rsid w:val="000E6F0A"/>
    <w:rsid w:val="000E6FD5"/>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4BB"/>
    <w:rsid w:val="00196D65"/>
    <w:rsid w:val="001A625B"/>
    <w:rsid w:val="001B6522"/>
    <w:rsid w:val="001C60D3"/>
    <w:rsid w:val="001C6EF5"/>
    <w:rsid w:val="001D3391"/>
    <w:rsid w:val="001D3C3E"/>
    <w:rsid w:val="001D63EB"/>
    <w:rsid w:val="001D65DB"/>
    <w:rsid w:val="001E1C04"/>
    <w:rsid w:val="001E2E7F"/>
    <w:rsid w:val="001E606D"/>
    <w:rsid w:val="001E7B40"/>
    <w:rsid w:val="001F2CF9"/>
    <w:rsid w:val="001F5784"/>
    <w:rsid w:val="00200008"/>
    <w:rsid w:val="0020037B"/>
    <w:rsid w:val="00201DD4"/>
    <w:rsid w:val="00203C3D"/>
    <w:rsid w:val="00207B5C"/>
    <w:rsid w:val="002116E1"/>
    <w:rsid w:val="0021431B"/>
    <w:rsid w:val="00222830"/>
    <w:rsid w:val="00226AAC"/>
    <w:rsid w:val="00236399"/>
    <w:rsid w:val="0024766C"/>
    <w:rsid w:val="00247CE9"/>
    <w:rsid w:val="00252841"/>
    <w:rsid w:val="00265345"/>
    <w:rsid w:val="00270989"/>
    <w:rsid w:val="00281A2D"/>
    <w:rsid w:val="00286429"/>
    <w:rsid w:val="0029238F"/>
    <w:rsid w:val="00293121"/>
    <w:rsid w:val="002A5E19"/>
    <w:rsid w:val="002B09FA"/>
    <w:rsid w:val="002B405E"/>
    <w:rsid w:val="002C1960"/>
    <w:rsid w:val="002C6607"/>
    <w:rsid w:val="002D30CF"/>
    <w:rsid w:val="002D3376"/>
    <w:rsid w:val="002E18F6"/>
    <w:rsid w:val="002E3C0E"/>
    <w:rsid w:val="002F2538"/>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677B8"/>
    <w:rsid w:val="00371CF7"/>
    <w:rsid w:val="00374F70"/>
    <w:rsid w:val="00375879"/>
    <w:rsid w:val="0038267A"/>
    <w:rsid w:val="0038500D"/>
    <w:rsid w:val="00394974"/>
    <w:rsid w:val="0039698B"/>
    <w:rsid w:val="003A4AA0"/>
    <w:rsid w:val="003A4D6E"/>
    <w:rsid w:val="003A5DD8"/>
    <w:rsid w:val="003C0CAF"/>
    <w:rsid w:val="003C611E"/>
    <w:rsid w:val="003C6460"/>
    <w:rsid w:val="003C7D7B"/>
    <w:rsid w:val="003D05B6"/>
    <w:rsid w:val="003D56FD"/>
    <w:rsid w:val="003D7652"/>
    <w:rsid w:val="003E20A9"/>
    <w:rsid w:val="003E2A27"/>
    <w:rsid w:val="003E3386"/>
    <w:rsid w:val="003E4EE5"/>
    <w:rsid w:val="003F1149"/>
    <w:rsid w:val="004008A2"/>
    <w:rsid w:val="00403BE1"/>
    <w:rsid w:val="00403FD1"/>
    <w:rsid w:val="004127FB"/>
    <w:rsid w:val="00416ECF"/>
    <w:rsid w:val="0041770C"/>
    <w:rsid w:val="00427DAE"/>
    <w:rsid w:val="0043250C"/>
    <w:rsid w:val="00450F3C"/>
    <w:rsid w:val="00453329"/>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28C"/>
    <w:rsid w:val="005067DE"/>
    <w:rsid w:val="005100BA"/>
    <w:rsid w:val="00517B74"/>
    <w:rsid w:val="00527D0A"/>
    <w:rsid w:val="00531F59"/>
    <w:rsid w:val="00531FAC"/>
    <w:rsid w:val="00534142"/>
    <w:rsid w:val="005348DB"/>
    <w:rsid w:val="005400B1"/>
    <w:rsid w:val="00540654"/>
    <w:rsid w:val="00540A8D"/>
    <w:rsid w:val="00544ABD"/>
    <w:rsid w:val="00545E82"/>
    <w:rsid w:val="00546277"/>
    <w:rsid w:val="00551103"/>
    <w:rsid w:val="00560CD6"/>
    <w:rsid w:val="00561A4D"/>
    <w:rsid w:val="00562B3F"/>
    <w:rsid w:val="00564E88"/>
    <w:rsid w:val="005661B9"/>
    <w:rsid w:val="00566935"/>
    <w:rsid w:val="005672E0"/>
    <w:rsid w:val="005727F7"/>
    <w:rsid w:val="00573A8B"/>
    <w:rsid w:val="00575CAB"/>
    <w:rsid w:val="00577849"/>
    <w:rsid w:val="00580448"/>
    <w:rsid w:val="0059157C"/>
    <w:rsid w:val="005926F2"/>
    <w:rsid w:val="00593AEF"/>
    <w:rsid w:val="005A6349"/>
    <w:rsid w:val="005A6863"/>
    <w:rsid w:val="005B13FB"/>
    <w:rsid w:val="005B33D1"/>
    <w:rsid w:val="005C2BBE"/>
    <w:rsid w:val="005D1F25"/>
    <w:rsid w:val="005D4CA5"/>
    <w:rsid w:val="005D7F42"/>
    <w:rsid w:val="005F1DFB"/>
    <w:rsid w:val="00607BED"/>
    <w:rsid w:val="00614B85"/>
    <w:rsid w:val="006158C3"/>
    <w:rsid w:val="0061654D"/>
    <w:rsid w:val="00617BD2"/>
    <w:rsid w:val="00623AA0"/>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86D"/>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1541"/>
    <w:rsid w:val="007D286E"/>
    <w:rsid w:val="007E0F9E"/>
    <w:rsid w:val="007F1B5E"/>
    <w:rsid w:val="007F61B8"/>
    <w:rsid w:val="0080433E"/>
    <w:rsid w:val="00812AA6"/>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E567A"/>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55269"/>
    <w:rsid w:val="00960FA5"/>
    <w:rsid w:val="009625F2"/>
    <w:rsid w:val="00963642"/>
    <w:rsid w:val="00973479"/>
    <w:rsid w:val="00986381"/>
    <w:rsid w:val="0099352D"/>
    <w:rsid w:val="0099467D"/>
    <w:rsid w:val="009947F3"/>
    <w:rsid w:val="009A0D85"/>
    <w:rsid w:val="009A347C"/>
    <w:rsid w:val="009B0BBA"/>
    <w:rsid w:val="009C235D"/>
    <w:rsid w:val="009C2BB8"/>
    <w:rsid w:val="009E5C9A"/>
    <w:rsid w:val="009F3248"/>
    <w:rsid w:val="009F3EB2"/>
    <w:rsid w:val="009F4216"/>
    <w:rsid w:val="009F4A26"/>
    <w:rsid w:val="00A0129C"/>
    <w:rsid w:val="00A03304"/>
    <w:rsid w:val="00A04F2C"/>
    <w:rsid w:val="00A05750"/>
    <w:rsid w:val="00A220BC"/>
    <w:rsid w:val="00A22680"/>
    <w:rsid w:val="00A24982"/>
    <w:rsid w:val="00A25662"/>
    <w:rsid w:val="00A25B83"/>
    <w:rsid w:val="00A25DEE"/>
    <w:rsid w:val="00A336A0"/>
    <w:rsid w:val="00A374F1"/>
    <w:rsid w:val="00A375BB"/>
    <w:rsid w:val="00A435F3"/>
    <w:rsid w:val="00A469AD"/>
    <w:rsid w:val="00A50600"/>
    <w:rsid w:val="00A506DB"/>
    <w:rsid w:val="00A50FE0"/>
    <w:rsid w:val="00A5201D"/>
    <w:rsid w:val="00A53197"/>
    <w:rsid w:val="00A535F1"/>
    <w:rsid w:val="00A53A9E"/>
    <w:rsid w:val="00A547F9"/>
    <w:rsid w:val="00A54DEB"/>
    <w:rsid w:val="00A5675F"/>
    <w:rsid w:val="00A61045"/>
    <w:rsid w:val="00A62EC1"/>
    <w:rsid w:val="00A63797"/>
    <w:rsid w:val="00A7476D"/>
    <w:rsid w:val="00A771F3"/>
    <w:rsid w:val="00A77260"/>
    <w:rsid w:val="00A82EA3"/>
    <w:rsid w:val="00A856FB"/>
    <w:rsid w:val="00A90F89"/>
    <w:rsid w:val="00A90FA5"/>
    <w:rsid w:val="00A914D0"/>
    <w:rsid w:val="00A94085"/>
    <w:rsid w:val="00AA1E82"/>
    <w:rsid w:val="00AA3CA7"/>
    <w:rsid w:val="00AA679C"/>
    <w:rsid w:val="00AA7B3C"/>
    <w:rsid w:val="00AA7EF4"/>
    <w:rsid w:val="00AB2978"/>
    <w:rsid w:val="00AB60B0"/>
    <w:rsid w:val="00AC2A69"/>
    <w:rsid w:val="00AC4ADE"/>
    <w:rsid w:val="00AC4F63"/>
    <w:rsid w:val="00AC55B6"/>
    <w:rsid w:val="00AD5857"/>
    <w:rsid w:val="00AE70EF"/>
    <w:rsid w:val="00AF2880"/>
    <w:rsid w:val="00AF2BF3"/>
    <w:rsid w:val="00AF2C9D"/>
    <w:rsid w:val="00AF346B"/>
    <w:rsid w:val="00AF3A84"/>
    <w:rsid w:val="00AF3DC9"/>
    <w:rsid w:val="00AF46E5"/>
    <w:rsid w:val="00AF6892"/>
    <w:rsid w:val="00B06B7F"/>
    <w:rsid w:val="00B11901"/>
    <w:rsid w:val="00B27FCF"/>
    <w:rsid w:val="00B30B50"/>
    <w:rsid w:val="00B34EFF"/>
    <w:rsid w:val="00B41536"/>
    <w:rsid w:val="00B41887"/>
    <w:rsid w:val="00B50026"/>
    <w:rsid w:val="00B50804"/>
    <w:rsid w:val="00B647B3"/>
    <w:rsid w:val="00B71B60"/>
    <w:rsid w:val="00B744CC"/>
    <w:rsid w:val="00B83934"/>
    <w:rsid w:val="00B85132"/>
    <w:rsid w:val="00B90DAE"/>
    <w:rsid w:val="00BA59E6"/>
    <w:rsid w:val="00BA672C"/>
    <w:rsid w:val="00BB00EF"/>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97940"/>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6080"/>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0CC0"/>
    <w:rsid w:val="00D63B22"/>
    <w:rsid w:val="00D64634"/>
    <w:rsid w:val="00D70228"/>
    <w:rsid w:val="00D74BBC"/>
    <w:rsid w:val="00D77188"/>
    <w:rsid w:val="00D934F1"/>
    <w:rsid w:val="00D93D75"/>
    <w:rsid w:val="00D967AD"/>
    <w:rsid w:val="00DA09C4"/>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61C7A"/>
    <w:rsid w:val="00E7122D"/>
    <w:rsid w:val="00E7126E"/>
    <w:rsid w:val="00E7201E"/>
    <w:rsid w:val="00E927F4"/>
    <w:rsid w:val="00E970A5"/>
    <w:rsid w:val="00EA36E6"/>
    <w:rsid w:val="00EA5A37"/>
    <w:rsid w:val="00EA6D5D"/>
    <w:rsid w:val="00EB053C"/>
    <w:rsid w:val="00EB3EA6"/>
    <w:rsid w:val="00EC6129"/>
    <w:rsid w:val="00EC76FB"/>
    <w:rsid w:val="00ED1ED4"/>
    <w:rsid w:val="00ED56E1"/>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 w:val="00FF6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docId w15:val="{68DC6A38-21FF-4DFC-9CCB-C882EACEC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Naslov2">
    <w:name w:val="heading 2"/>
    <w:basedOn w:val="Normal"/>
    <w:next w:val="Normal"/>
    <w:link w:val="Naslov2Char"/>
    <w:autoRedefine/>
    <w:qFormat/>
    <w:rsid w:val="00A90F89"/>
    <w:pPr>
      <w:keepNext/>
      <w:widowControl/>
      <w:numPr>
        <w:numId w:val="39"/>
      </w:numPr>
      <w:spacing w:before="240" w:after="120"/>
      <w:jc w:val="both"/>
      <w:outlineLvl w:val="1"/>
    </w:pPr>
    <w:rPr>
      <w:b/>
      <w:sz w:val="22"/>
      <w:szCs w:val="22"/>
      <w:lang w:val="en-GB"/>
    </w:rPr>
  </w:style>
  <w:style w:type="paragraph" w:styleId="Naslov3">
    <w:name w:val="heading 3"/>
    <w:basedOn w:val="Normal"/>
    <w:next w:val="Normal"/>
    <w:link w:val="Naslov3Char"/>
    <w:qFormat/>
    <w:rsid w:val="00A90F89"/>
    <w:pPr>
      <w:widowControl/>
      <w:numPr>
        <w:ilvl w:val="1"/>
        <w:numId w:val="39"/>
      </w:numPr>
      <w:spacing w:before="240" w:after="120"/>
      <w:jc w:val="both"/>
      <w:outlineLvl w:val="2"/>
    </w:pPr>
    <w:rPr>
      <w:snapToGrid/>
      <w:sz w:val="22"/>
      <w:szCs w:val="22"/>
      <w:lang w:val="en-GB"/>
    </w:rPr>
  </w:style>
  <w:style w:type="paragraph" w:styleId="Naslov4">
    <w:name w:val="heading 4"/>
    <w:basedOn w:val="Normal"/>
    <w:next w:val="Normal"/>
    <w:link w:val="Naslov4Char"/>
    <w:autoRedefine/>
    <w:qFormat/>
    <w:rsid w:val="0064675B"/>
    <w:pPr>
      <w:widowControl/>
      <w:spacing w:before="120" w:after="120"/>
      <w:ind w:left="1440"/>
      <w:jc w:val="both"/>
      <w:outlineLvl w:val="3"/>
    </w:pPr>
    <w:rPr>
      <w:sz w:val="22"/>
      <w:szCs w:val="22"/>
      <w:lang w:val="en-GB"/>
    </w:rPr>
  </w:style>
  <w:style w:type="paragraph" w:styleId="Naslov5">
    <w:name w:val="heading 5"/>
    <w:basedOn w:val="Normal"/>
    <w:next w:val="Normal"/>
    <w:link w:val="Naslov5Char"/>
    <w:qFormat/>
    <w:rsid w:val="00A90F89"/>
    <w:pPr>
      <w:widowControl/>
      <w:numPr>
        <w:ilvl w:val="3"/>
        <w:numId w:val="39"/>
      </w:numPr>
      <w:spacing w:before="240" w:after="120"/>
      <w:jc w:val="both"/>
      <w:outlineLvl w:val="4"/>
    </w:pPr>
    <w:rPr>
      <w:sz w:val="22"/>
      <w:szCs w:val="22"/>
      <w:lang w:val="en-GB"/>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Naglaavanje">
    <w:name w:val="Emphasis"/>
    <w:uiPriority w:val="20"/>
    <w:qFormat/>
    <w:rPr>
      <w:i/>
    </w:rPr>
  </w:style>
  <w:style w:type="character" w:styleId="Hiperveza">
    <w:name w:val="Hyperlink"/>
    <w:rPr>
      <w:color w:val="0000FF"/>
      <w:u w:val="single"/>
    </w:rPr>
  </w:style>
  <w:style w:type="character" w:styleId="Ispraenahiperveza">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Dnoobrasca">
    <w:name w:val="HTML Bottom of Form"/>
    <w:next w:val="Normal"/>
    <w:hidden/>
    <w:pPr>
      <w:widowControl w:val="0"/>
      <w:pBdr>
        <w:top w:val="double" w:sz="2" w:space="0" w:color="000000"/>
      </w:pBdr>
      <w:jc w:val="center"/>
    </w:pPr>
    <w:rPr>
      <w:rFonts w:ascii="Arial" w:hAnsi="Arial"/>
      <w:snapToGrid w:val="0"/>
      <w:vanish/>
      <w:sz w:val="16"/>
    </w:rPr>
  </w:style>
  <w:style w:type="paragraph" w:styleId="z-Vrhobrasca">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Naglaeno">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okumenta">
    <w:name w:val="Document Map"/>
    <w:basedOn w:val="Normal"/>
    <w:semiHidden/>
    <w:pPr>
      <w:shd w:val="clear" w:color="auto" w:fill="000080"/>
    </w:pPr>
  </w:style>
  <w:style w:type="paragraph" w:styleId="Zaglavljestranice">
    <w:name w:val="header"/>
    <w:basedOn w:val="Normal"/>
    <w:rsid w:val="00564E88"/>
    <w:pPr>
      <w:tabs>
        <w:tab w:val="center" w:pos="4536"/>
        <w:tab w:val="right" w:pos="9072"/>
      </w:tabs>
    </w:pPr>
  </w:style>
  <w:style w:type="paragraph" w:styleId="Podnojestranice">
    <w:name w:val="footer"/>
    <w:basedOn w:val="Normal"/>
    <w:rsid w:val="00564E88"/>
    <w:pPr>
      <w:tabs>
        <w:tab w:val="center" w:pos="4536"/>
        <w:tab w:val="right" w:pos="9072"/>
      </w:tabs>
    </w:pPr>
  </w:style>
  <w:style w:type="character" w:styleId="Brojstranice">
    <w:name w:val="page number"/>
    <w:basedOn w:val="Podrazumevanifontpasusa"/>
    <w:rsid w:val="00AA679C"/>
  </w:style>
  <w:style w:type="paragraph" w:styleId="Tekstubaloniu">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Tekstfusnote">
    <w:name w:val="footnote text"/>
    <w:basedOn w:val="Normal"/>
    <w:link w:val="TekstfusnoteChar"/>
    <w:rsid w:val="000E3C60"/>
    <w:rPr>
      <w:sz w:val="20"/>
    </w:rPr>
  </w:style>
  <w:style w:type="character" w:customStyle="1" w:styleId="TekstfusnoteChar">
    <w:name w:val="Tekst fusnote Char"/>
    <w:link w:val="Tekstfusnote"/>
    <w:rsid w:val="000E3C60"/>
    <w:rPr>
      <w:snapToGrid w:val="0"/>
      <w:lang w:val="en-US" w:eastAsia="en-US"/>
    </w:rPr>
  </w:style>
  <w:style w:type="character" w:styleId="Referencafusnote">
    <w:name w:val="footnote reference"/>
    <w:rsid w:val="000E3C60"/>
    <w:rPr>
      <w:vertAlign w:val="superscript"/>
    </w:rPr>
  </w:style>
  <w:style w:type="character" w:styleId="Referencakomentara">
    <w:name w:val="annotation reference"/>
    <w:uiPriority w:val="99"/>
    <w:rsid w:val="00CD6592"/>
    <w:rPr>
      <w:sz w:val="16"/>
      <w:szCs w:val="16"/>
    </w:rPr>
  </w:style>
  <w:style w:type="paragraph" w:styleId="Tekstkomentara">
    <w:name w:val="annotation text"/>
    <w:basedOn w:val="Normal"/>
    <w:link w:val="TekstkomentaraChar"/>
    <w:rsid w:val="00CD6592"/>
    <w:rPr>
      <w:sz w:val="20"/>
    </w:rPr>
  </w:style>
  <w:style w:type="character" w:customStyle="1" w:styleId="TekstkomentaraChar">
    <w:name w:val="Tekst komentara Char"/>
    <w:link w:val="Tekstkomentara"/>
    <w:rsid w:val="00CD6592"/>
    <w:rPr>
      <w:snapToGrid w:val="0"/>
      <w:lang w:val="en-US" w:eastAsia="en-US"/>
    </w:rPr>
  </w:style>
  <w:style w:type="paragraph" w:styleId="Temakomentara">
    <w:name w:val="annotation subject"/>
    <w:basedOn w:val="Tekstkomentara"/>
    <w:next w:val="Tekstkomentara"/>
    <w:link w:val="TemakomentaraChar"/>
    <w:rsid w:val="00CD6592"/>
    <w:rPr>
      <w:b/>
      <w:bCs/>
    </w:rPr>
  </w:style>
  <w:style w:type="character" w:customStyle="1" w:styleId="TemakomentaraChar">
    <w:name w:val="Tema komentara Char"/>
    <w:link w:val="Temakomentara"/>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Uvlaenjetelateksta">
    <w:name w:val="Body Text Indent"/>
    <w:basedOn w:val="Normal"/>
    <w:link w:val="UvlaenjetelatekstaChar"/>
    <w:rsid w:val="00A90F89"/>
    <w:pPr>
      <w:widowControl/>
      <w:spacing w:before="0" w:after="120"/>
      <w:ind w:left="567"/>
      <w:jc w:val="both"/>
    </w:pPr>
    <w:rPr>
      <w:sz w:val="22"/>
      <w:lang w:val="en-GB"/>
    </w:rPr>
  </w:style>
  <w:style w:type="character" w:customStyle="1" w:styleId="UvlaenjetelatekstaChar">
    <w:name w:val="Uvlačenje tela teksta Char"/>
    <w:link w:val="Uvlaenjetelateksta"/>
    <w:rsid w:val="00A90F89"/>
    <w:rPr>
      <w:snapToGrid w:val="0"/>
      <w:sz w:val="22"/>
      <w:lang w:eastAsia="en-US"/>
    </w:rPr>
  </w:style>
  <w:style w:type="character" w:customStyle="1" w:styleId="Naslov2Char">
    <w:name w:val="Naslov 2 Char"/>
    <w:link w:val="Naslov2"/>
    <w:rsid w:val="00A90F89"/>
    <w:rPr>
      <w:b/>
      <w:snapToGrid w:val="0"/>
      <w:sz w:val="22"/>
      <w:szCs w:val="22"/>
      <w:lang w:eastAsia="en-US"/>
    </w:rPr>
  </w:style>
  <w:style w:type="character" w:customStyle="1" w:styleId="Naslov3Char">
    <w:name w:val="Naslov 3 Char"/>
    <w:link w:val="Naslov3"/>
    <w:rsid w:val="00A90F89"/>
    <w:rPr>
      <w:sz w:val="22"/>
      <w:szCs w:val="22"/>
      <w:lang w:eastAsia="en-US"/>
    </w:rPr>
  </w:style>
  <w:style w:type="character" w:customStyle="1" w:styleId="Naslov4Char">
    <w:name w:val="Naslov 4 Char"/>
    <w:link w:val="Naslov4"/>
    <w:rsid w:val="0064675B"/>
    <w:rPr>
      <w:snapToGrid w:val="0"/>
      <w:sz w:val="22"/>
      <w:szCs w:val="22"/>
      <w:lang w:eastAsia="en-US"/>
    </w:rPr>
  </w:style>
  <w:style w:type="character" w:customStyle="1" w:styleId="Naslov5Char">
    <w:name w:val="Naslov 5 Char"/>
    <w:link w:val="Naslov5"/>
    <w:rsid w:val="00A90F89"/>
    <w:rPr>
      <w:snapToGrid w:val="0"/>
      <w:sz w:val="22"/>
      <w:szCs w:val="22"/>
      <w:lang w:eastAsia="en-US"/>
    </w:rPr>
  </w:style>
  <w:style w:type="table" w:styleId="Koordinatnamreatabele">
    <w:name w:val="Table Grid"/>
    <w:basedOn w:val="Normalnatabela"/>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Pasussalistom">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Srednjesenenje1naglaavanje5">
    <w:name w:val="Medium Shading 1 Accent 5"/>
    <w:basedOn w:val="Normalnatabela"/>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00666">
      <w:bodyDiv w:val="1"/>
      <w:marLeft w:val="0"/>
      <w:marRight w:val="0"/>
      <w:marTop w:val="0"/>
      <w:marBottom w:val="0"/>
      <w:divBdr>
        <w:top w:val="none" w:sz="0" w:space="0" w:color="auto"/>
        <w:left w:val="none" w:sz="0" w:space="0" w:color="auto"/>
        <w:bottom w:val="none" w:sz="0" w:space="0" w:color="auto"/>
        <w:right w:val="none" w:sz="0" w:space="0" w:color="auto"/>
      </w:divBdr>
    </w:div>
    <w:div w:id="94984876">
      <w:bodyDiv w:val="1"/>
      <w:marLeft w:val="0"/>
      <w:marRight w:val="0"/>
      <w:marTop w:val="0"/>
      <w:marBottom w:val="0"/>
      <w:divBdr>
        <w:top w:val="none" w:sz="0" w:space="0" w:color="auto"/>
        <w:left w:val="none" w:sz="0" w:space="0" w:color="auto"/>
        <w:bottom w:val="none" w:sz="0" w:space="0" w:color="auto"/>
        <w:right w:val="none" w:sz="0" w:space="0" w:color="auto"/>
      </w:divBdr>
    </w:div>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4173618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B758-08B4-42AD-A04F-C920600B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1565</Words>
  <Characters>8923</Characters>
  <Application>Microsoft Office Word</Application>
  <DocSecurity>0</DocSecurity>
  <Lines>74</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10468</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predrag.b.ilic</cp:lastModifiedBy>
  <cp:revision>58</cp:revision>
  <cp:lastPrinted>2012-09-24T08:29:00Z</cp:lastPrinted>
  <dcterms:created xsi:type="dcterms:W3CDTF">2019-04-14T14:35:00Z</dcterms:created>
  <dcterms:modified xsi:type="dcterms:W3CDTF">2025-06-25T19:53:00Z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